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EA" w:rsidRDefault="00966BEA" w:rsidP="0096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966BEA" w:rsidRDefault="00966BEA" w:rsidP="0096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комбинированного вида№10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966BEA" w:rsidRDefault="00966BEA" w:rsidP="0096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EA" w:rsidRDefault="00966BEA" w:rsidP="0096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EA" w:rsidRDefault="00966BEA" w:rsidP="00966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966BEA" w:rsidRDefault="00966BEA" w:rsidP="00966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966BEA" w:rsidRPr="00966BEA" w:rsidRDefault="00966BEA" w:rsidP="00966B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966BEA" w:rsidRPr="00966BEA" w:rsidRDefault="00966BEA" w:rsidP="00966BEA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bookmarkStart w:id="0" w:name="_GoBack"/>
      <w:r w:rsidRPr="00966BEA">
        <w:rPr>
          <w:b/>
          <w:bCs/>
          <w:i/>
          <w:iCs/>
          <w:color w:val="000000"/>
          <w:sz w:val="36"/>
          <w:szCs w:val="36"/>
        </w:rPr>
        <w:t>Роль подвижных игр в формировании у дошкольников</w:t>
      </w:r>
    </w:p>
    <w:p w:rsidR="00966BEA" w:rsidRDefault="00966BEA" w:rsidP="00966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физических качеств быстроты и ловкости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.</w:t>
      </w:r>
    </w:p>
    <w:bookmarkEnd w:id="0"/>
    <w:p w:rsidR="00966BEA" w:rsidRPr="00966BEA" w:rsidRDefault="00966BEA" w:rsidP="00966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E081A0" wp14:editId="4F62AC45">
            <wp:extent cx="5401859" cy="2777067"/>
            <wp:effectExtent l="0" t="0" r="8890" b="444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851" cy="277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BEA" w:rsidRPr="00966BEA" w:rsidRDefault="00966BEA" w:rsidP="00966B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966BEA" w:rsidRDefault="00966BEA" w:rsidP="00966B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966BEA" w:rsidRDefault="00966BEA" w:rsidP="00966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BEA" w:rsidRDefault="00966BEA" w:rsidP="00966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BEA" w:rsidRDefault="00966BEA" w:rsidP="00966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BEA" w:rsidRDefault="00966BEA" w:rsidP="00966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BEA" w:rsidRDefault="00966BEA" w:rsidP="00966B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BEA" w:rsidRDefault="00966BEA" w:rsidP="00966BEA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966BEA" w:rsidRDefault="00966BEA" w:rsidP="00966BEA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М.С.</w:t>
      </w:r>
    </w:p>
    <w:p w:rsidR="00966BEA" w:rsidRDefault="00966BEA" w:rsidP="00966BEA">
      <w:pPr>
        <w:shd w:val="clear" w:color="auto" w:fill="FFFFFF"/>
        <w:spacing w:after="24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966BEA" w:rsidRDefault="00966BEA" w:rsidP="00966BEA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66BEA" w:rsidRDefault="00966BEA" w:rsidP="00966BEA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66BEA" w:rsidRDefault="00966BEA" w:rsidP="00966BEA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66BEA" w:rsidRDefault="00966BEA" w:rsidP="00966BE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BEA" w:rsidRDefault="00966BEA" w:rsidP="00966BE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Саянск  2025</w:t>
      </w:r>
    </w:p>
    <w:p w:rsidR="00966BEA" w:rsidRPr="00966BEA" w:rsidRDefault="00966BEA" w:rsidP="00966BEA">
      <w:pPr>
        <w:pStyle w:val="a5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66BEA">
        <w:rPr>
          <w:rFonts w:ascii="Times New Roman" w:hAnsi="Times New Roman" w:cs="Times New Roman"/>
          <w:b/>
          <w:i/>
          <w:sz w:val="28"/>
          <w:szCs w:val="28"/>
        </w:rPr>
        <w:lastRenderedPageBreak/>
        <w:t>Роль подвижных игр в формировании у дошкольников</w:t>
      </w:r>
    </w:p>
    <w:p w:rsidR="00966BEA" w:rsidRPr="00966BEA" w:rsidRDefault="00966BEA" w:rsidP="00966BEA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физических качеств быстроты и ловкости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    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Систематическая, наполненная разнообразным содержанием двигательная деятельность детей играет важную роль в их физическом и психическом развитии. Для детей основной вид деятельности – игра.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игр на развитие быстроты и ловкости определяется общими дидактическими принципами (соответствие возрасту, подготовленности ребенка, постепенное усложнение заданий, их повторность).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подборе игр на развитие быстроты </w:t>
      </w:r>
      <w:r w:rsidRPr="00966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 учитывать и некоторые специфические для данного качества требования,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которым относятся следующие: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во-первых, движение должно быть в основных чертах освоено ребенком в медленном темпе.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во-вторых, продолжительность игр на быстроту должна быть не большой, чтобы дети не утомлялись.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в-третьих, игры на развитие быстроты не должны носить однообразный характер. Повторять их надо в различных условиях, с разной интенсивностью, с усложнением или, наоборот, снижением требованием, облегчением заданий.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в-четвертых, важным условием для успешного выполнения быстрых движений является оптимальное состояние центральной нервной системы, которое достигается лишь тогда, когда дети не утомлены предшествующей деятельностью. Значит, игры на развитие быстроты целесообразно проводить в начале физкультурного занятия или в начале прогулки.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 в области физической культуры рекомендуют разнообразные </w:t>
      </w: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приемы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повышающие проявления двигательной координации, ловкости:</w:t>
      </w:r>
    </w:p>
    <w:p w:rsidR="00966BEA" w:rsidRPr="00966BEA" w:rsidRDefault="00966BEA" w:rsidP="00966B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необычных исходных положений, быстрая смена различных положений.</w:t>
      </w:r>
    </w:p>
    <w:p w:rsidR="00966BEA" w:rsidRPr="00966BEA" w:rsidRDefault="00966BEA" w:rsidP="00966B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скорости или темпа движений, введение разных ритмичных сочетаний, различной последовательности элементов.</w:t>
      </w:r>
    </w:p>
    <w:p w:rsidR="00966BEA" w:rsidRPr="00966BEA" w:rsidRDefault="00966BEA" w:rsidP="00966B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способов выполнения упражнений.</w:t>
      </w:r>
    </w:p>
    <w:p w:rsidR="00966BEA" w:rsidRPr="00966BEA" w:rsidRDefault="00966BEA" w:rsidP="00966B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упражнениях предметов различной формы, массы, объема, фактуры содействует развитию умения распределять движения в пространстве и во времени, сочетать их с движениями тела.</w:t>
      </w:r>
    </w:p>
    <w:p w:rsidR="00966BEA" w:rsidRPr="00966BEA" w:rsidRDefault="00966BEA" w:rsidP="00966B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согласованных действий несколькими участниками.</w:t>
      </w:r>
    </w:p>
    <w:p w:rsidR="00966BEA" w:rsidRPr="00966BEA" w:rsidRDefault="00966BEA" w:rsidP="00966B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сложные сочетания основных движений</w:t>
      </w:r>
    </w:p>
    <w:p w:rsidR="00966BEA" w:rsidRPr="00966BEA" w:rsidRDefault="00966BEA" w:rsidP="00966B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Усложнение условий игры.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При проведении подвижных игр с детьми старшего возраста надо учитывать анатомо-физиологические особенности детей, относительную подверженность их организма различным влияниям окружающей среды и быструю утомляемость.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Не следует подбирать игры с незнакомыми детям движениями, чтобы не тормозить игровые действия. Двигательное содержание игр должно согласовываться с условиями проведения. Важно также учитывать время года и состояние погоды. Игры более динамичные целесообразны на первой прогулке. На второй прогулке можно проводить разные по двигательной характеристике игры. Но, учитывая общую усталость детей к концу дня, не следует разучивать новые игры.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Создание интереса к игре.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протяжении всей игры необходимо поддерживать интерес детей к ней. Но особенно важно создать его в начале игры, чтобы придать целенаправленность игровым действиям. В старших группах приемы создания интереса используются, главным образом, когда игра разучивается. Это чаще всего, стихи, песенки, 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загадки (в том числе и двигательные) на тему игры, рассматривание следов на снегу или значков на траве, по которым нужно найти спрятавшихся, переодевание и др.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Объяснение </w:t>
      </w:r>
      <w:proofErr w:type="spellStart"/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</w:t>
      </w:r>
      <w:proofErr w:type="gramStart"/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бъяснение</w:t>
      </w:r>
      <w:proofErr w:type="spell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должно быть кратким и понятным, интересным и эмоциональным. Содержание объяснения зависит от возраста, подготовленности детей, и вида игры. Предварительное объяснение игры для старших дошкольников учит их планировать свои действия. Принципиально важной является последовательность объяснения: назвать игру и ее замысел, предельно кратко изложить содержание, подчеркнуть правила, напомнить движение (если нужно), распределить роли, раздать атрибуты, разместить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играющих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площадке, начать игровые действия. Если игра знакома детям, то вместо объяснения </w:t>
      </w:r>
      <w:proofErr w:type="spellStart"/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</w:t>
      </w:r>
      <w:proofErr w:type="spell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вспомнить с ними отдельные важные моменты.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Распределение ролей в игре.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Распределение ролей следует использовать как удобный момент для воспитания поведения детей. Выбор на главную роль дети должны воспринимать как поощрение. Выбор воспитателя должен быть обязательно мотивирован. Например: «Дети, пусть первым </w:t>
      </w:r>
      <w:proofErr w:type="spell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ловишкой</w:t>
      </w:r>
      <w:proofErr w:type="spell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Алеша. У него сегодня день рождения. Это наш ему подарок. Согласны?» Для назначения на ведущую роль часто используются считалочки. Считалочка должна быть безукоризненной в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proofErr w:type="spell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ческом</w:t>
      </w:r>
      <w:proofErr w:type="spellEnd"/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смысле. Распределить роли можно при помощи "волшебной" палочки, всевозможных вертушек (юлы, обруча, кеглей и др.), при помощи перехваток и т. д.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Руководство ходом игры.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целом,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игры направлен на выполнение ее программного содержания. Это обусловливает выбор конкретных методов и приемов. Педагогу необходимо следить за движениями дошкольников: поощрять удачное исполнение, подсказывать лучший способ действия, помогать личным примером. Делать замечания надо в доброжелательной форме. Когда дети нарушают правила, не надо упрекать их за это, тем более, исключать из игры. Лучше похвалить того, кто действовал правильно. Важным моментом руководства является участие воспитателя в игре. С детьми старшего возраста руководство опосредованное. Но иногда воспитатель участвует в игре, если, например, по условиям игры требуется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соответствующее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числоиграющих</w:t>
      </w:r>
      <w:proofErr w:type="spell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 игры должен быть оптимистичным, коротким и конкретным.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Варьирование и усложнение подвижных игр.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мере накопления детьми двигательного опыта, игры нужно усложнять. Варьируя игру, нельзя менять замысел и композицию игры, но можно: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увеличивать дозировку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усложнить двигательное содержание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изменить размещение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играющих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площадке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сменить сигнал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провести игру в нестандартных условиях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усложнить правила.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Игры-эстафеты на развитие быстроты и ловкости.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Игры-эстафеты являются важным средством развития быстроты и ловкости, наиболее приемлемой формой  командных соревнований в старшей возрастной группе. В них могут сочетаться  самые разнообразные двигательные задания, развивающие быстроту и ловкость: пробежать, перелезть, удержать равновесие, перенести груз; проползти, присесть и взять мяч, провести его, попасть в цель, вернуться прыжками на двух ногах на исходную позицию к стартовой черте и т.д. В играх-эстафетах команды детей состязаются  между собой в преодолении различных препятствий, в быстром рациональном решении двигательных задач.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игры-эстафеты решается ряд задач – закрепление и совершенствование навыков основных движений, развитие у играющих ориентировки в пространстве, физических качеств быстроты и ловкости, смелости, решительности, организованности и 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дисциплинированности, внимания, выдержки, выносливости, точности, координации движении.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Игры-эстафеты для развития быстроты должны быть разнообразными, охватывающими различные группы мышц и нацеленными на совершенствование регуляторной деятельности центральной нервной системы. Большое значение для развития  двигательной реакции имеет быстрое выполнение упражнений в играх-эстафетах по неожиданному сигналу. А чтобы постоянно сохранялась острота его восприятия, упражнения должны быть не только разнообразными, но и доступными для выполнения.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ловкости, которая связана с быстрым овладением  новыми движениями, осуществляется в упражнениях, выполняемых в играх-эстафетах. Совершенствование ловкости должно быть непрерывным, по мере усвоения одного задания необходимо переходить к следующему, более сложному по содержанию. Лучший путь развития ловкости у детей старшего дошкольного возраста, когда у них уже есть необходимый запас двигательных навыков, - это применение игр и игровых заданий, где движения выполняются в сложных часто меняющихся условиях. Этому требованию и отвечают игры-эстафеты.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Эстафеты бывают: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линейные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соревнующие стоят в параллельных колонах;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встречные – команды делятся пополам, и ее половины становятся в колонны друг против друга;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круговые – команды становятся по кругу.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Планируя эстафету надо руководствоваться следующими правилами: включать в ее содержание движения хорошо знакомые детям; помнить, что от количества, сложности заданий, расстояния между местами их выполнения, подготовленности детей избранной оценки результата эстафеты зависит величина и характер физической нагрузки. Не обязательно побеждает команда, которая первая закончила эстафету. При определении победителя применяют объективную и не сложную очковую систему. Результаты каждой команды, участвующих в эстафете, оцениваются  воспитателем либо по качеству, организованности и согласованности действий детей, либо по времени затраченному на выполнение задания.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методика игр-эстафет должны быть направлены на воспитание взаимоотношений между детьми и их нравственно-волевого поведения. Следует предоставить детям задания без ограничения срока.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 тщательный подбор команд. Всего команд должно быть 3-4, в каждой команде не более 4-5 детей примерно равных по силам.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правил обязательно для всех участников. Нарушение правил должно фиксироваться и учитываться при подведении итогов. Команды выстраиваются в параллельные колоны перед стартовой линией на расстоянии 1,5-2м. одна от другой. В 10-12м. от этой линии проводится вторая линия. Заранее выбирают капитанов, остальные участники игры объединяются в пары или тройки; капитаны по очереди выбирают играющих по названиям команд.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эстафеты целесообразно использовать стационарную дорожку препятствий. Преодоление несложной полосы препятствий служит совершенствованию навыков и умений детей, комплексному развитию двигательных качеств. Особенно ценно, что ребенок получает возможность использовать свои умения в новых нестандартных условиях, действовать в соответствии со своей подготовленностью, своеобразно своим силам, проявлять определенные волевые усилия.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эстафет нужны помощники, которые наблюдают за выполнением правил,  замечают ошибки, ведут подсчет очков, поправляют по необходимости нарушенные препятствия.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игр-эстафет зависит от возрастных особенностей и уровня подготовленности детей; размеров зала, площади, времени года, наличия необходимого физкультурного оборудования. И в зависимости от всего выше перечисленного можно подбирать разные сочетания двигательных заданий для дорожки препятствий. Наиболее приемлемое их количество 3-5.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Игры, направленные на развитие быстроты и ловкости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«Платочек»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ловкость и быстроту, упражнять в беге.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Описание: Игроки становится в круг, водящий с платком в руке за кругом бежит и кладет кому-то из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играющих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платок в ноги, а сам продолжает бег по кругу. Тот, кому бросили платок, догоняет, пока тот не встал на </w:t>
      </w:r>
      <w:proofErr w:type="spell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ёго</w:t>
      </w:r>
      <w:proofErr w:type="spell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место. Если он не встал на его место, то остается водить. Если догоняющий не догнал, то сам становится водящим.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«Дотронься до»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Развивать сообразительность, ловкость, смекалку.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Описание: 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ведущего « дотронься до» играющие должны быстро сориентироваться дотронуться до того, что назовет ведущий.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назвать цвет; форму игрушки, сочетание формы и цвета.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«Космонавты»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Развивать сообразительность, ловкость, быстроту, смекалку.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Описание: По краям площадки раскладываются обручи - ракеты. Играющих на несколько человек больше, чем ракет. Дети встают округ и берутся за руки, идут по кругу и приговаривают текст: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Ждут нас быстрые ракеты.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Для полета на планеты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На какую захотим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На такую полетим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Но в игре один секрет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                                  </w:t>
      </w:r>
      <w:proofErr w:type="gramStart"/>
      <w:r w:rsidRPr="00966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Опоздавшим</w:t>
      </w:r>
      <w:proofErr w:type="gramEnd"/>
      <w:r w:rsidRPr="00966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места нет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после этих слов дети, разбегаются и занимают ракеты, приняв красивую позу; с правильной осанкой.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 Занимать ракеты по двое.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«Совушка»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Развивать ловкость и сообразительность.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Описание: Играющие выбирают сову, а остальные дети птицы. На сигнал «день» сова спит в гнезде, а птицы летают. По сигналу «ночь» птицы замирают, а сова вылетает из гнезда и ловит тех, кто шевелится.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«Мячик кверху»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Развивать ловкость и быстроту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Описание: Дети встают в круг, водящий идет в его середину, и бросает мяч со словами: «Мячик кверху!»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 время стараются как можно дальше отбежать от центра круга. Водящий ловит мяч и кричит: Стой!» Все должны остановиться, а водящий, не сходя с места, бросает мяч в того, кто стоит ближе всех к нему.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Запятнанный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водящим. Если же водящий промахнулся, то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остается им вновь и игра продолжается.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Шлепанки</w:t>
      </w:r>
      <w:proofErr w:type="spellEnd"/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Развивать ловкость и быстроту реакции.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Описание: Дети встают в круг лицом к центру на расстоянии шага друг от друга. Выбирают водящего, считают до 5: пятый - водящий. Он выходит в центр круга, называет по имени одного из играющих и бросает мяч о землю так, чтобы он отскочил в нужном направлении: Тот, чье имя назвал водящий, ловит мяч и отбивает его (шлепает ладонью), стоя на одном месте. Число отбиваний мяча по договоренности, но не более 5; чтобы детям не приходилось долго стоять в ожидании. После отбиваний мяча игрок перебрасывает его водящему. Игра продолжается до тех пор, пока кто-то не уронит мяч. 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Тот, кто уронил мяч, встает на место водящего. Играть можно в 2-3 мяча, тогда выбирают 2-3 водящих.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«Старые лапти»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Развивать ловкость.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Описание: На одной стороне площадки проводят черту - это город, где находятся все играющие. Пространство за городом - игровое поле. Дети встают к черте и прокатывают мячи в сторону поля. Чей мяч дальше укатился, тому и водить. Мячи остаются на игровом поле, только водящий берет один мяч. Он ждет, когда за мячами будут выходить играющие, и всех, кто переходит черту города, старается осалить мячом. Когда водящий промахнется, он догоняет мяч, а играющие стараются взять свои мячи и убежать за черту. Если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играющих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осалили, то они еще раз прокатывают мячи, а водящий в этом случае остается прежним. Если же кого-то осалили, то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осаленный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водящим.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«Летучий мяч»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Развивать ловкость.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Описание: 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встают в круг, водящий находится в середине круга. По сигналу дети начинают перебрасывать мяч друг другу через центр круга. Водящий старается задержать мяч, поймать или коснуться его рукой. Если ему это удалось, то он встает в круг, а тот, кому был брошен мяч, становится водящим.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«Мяч с топотом»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Развивать ловкость.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Описание: Участники игры делятся на две группы и встают друг против друга на расстоянии 4-6 м. На середину поля кладут любой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мет. Игру начинает по жребию первый игрок одной из команд. Он называет по имени игрока, из второй команды, бросает ему мяч и быстро бежит на середину поля, останавливается у предмета, топает ногами и возвращается на свое место. В это время игрок, поймавший мяч, старается его осалить. Если он промахнется, то переходит сам в первую группу, если же попадет мячом, то оса ленный переходит во вторую группу. Побеждает группа, в которой окажется больше детей.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«Пустое место»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Развивать быстроту, упражнять в беге.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Описание: 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встают в круг, выбирают водящего. Начиная игру, он пробегает мимо игроков, одного из них пятнает и продолжает бежать дальше по кругу.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Запятнанный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быстро бежит в противоположную сторону от водящего. Кто из них первый добежит до свободного места в круге, тот и занимает его, а опоздавший становится водящим.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«Много троих, хватит двоих»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Развивать быстроту и ловкость.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Описание: Дети встают парами друг за другом, лицом в центр круга. Игру начинают двое, один из них - водящий, он стоит на 4 шага сзади того, кто убегает от него.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Убегающий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хлопает три раза в ладоши, после третьего хлопка бежит от водящего. Чтобы не быть осаленным, он встает впереди какой-нибудь пары. Прежде чем встать, на бегу кричит: «Много троих, хватит двоих. Тот, кто в этой игре стоит последним, убегает от водящего. Если водящему удалось осалить убегающего, то они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меняют </w:t>
      </w:r>
      <w:proofErr w:type="spell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ролями.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«Кошка и мышка»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быстроту и ловкость.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Описание: Играющие перед началом игры выбирают кошку и мышку, </w:t>
      </w:r>
      <w:proofErr w:type="spellStart"/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бё</w:t>
      </w:r>
      <w:proofErr w:type="spell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рут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друга за руки и встают в круг. Кошка стоит за кругом, мышка - в круге. Кошка старается войти в круг и поймать мышку, но играющие закрывают входы перед ней. Она старается подлезть под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ворота, играющие приседают и не пропускают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в круг.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Когда, наконец, кошка проберется в круг, дети сразу же открывают ворота и мышка выбегает из круга. А кошку они стараются из круга не выпускать. Если же кошка поймает мышку, то они встают в круг, а играющие выбирают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кошку и мышку.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«Круг»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Цель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Развивать быстроту и ловкость.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Описание: Все играющие, кроме водящего, встают в круг и перебрасывают друг другу мяч, называя по имени того, кто должен его ловить. Водящий стоит в середине круга и старается ударить рукой по летящему над ним мячу. Как только задержанный таким образом мяч упадет на землю, играющие разбегаются, а водящий быстро поднимает мяч и, крикнув «Стой!», старается запятнать кого-нибудь из игроков.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Запятнанный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водящим. Если же водящий промахнется, то снова идет в круг водить.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«Хитрая лиса»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Развитие двигательной активности детей, развитие быстроты и ловкости.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Описание: Дети идут по кругу приставным шагом, руки за спиной, произнося: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бродит вдоль села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Плутовка рыжая лиса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ее нам увидать?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 плутовки избежать?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незаметно кладет в руки какого-нибудь ребенка маленький шарик, и после этого ребенок становится лисой. Дети хором произносят: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Хитрая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ты?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Хитрая лиса выбегает в центр, показывает шарик и говорит: « Я здесь». Играющие разбегаются по площадке, лиса их ловит, дотрагивается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убегающих рукой.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кого лиса задела превращаются в лисят и становятся в середину зала. Победителем считается лиса, которая больше поймала детей.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«Лошадки»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Развитие быстроты и ловкости.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Описание: Все играющие делятся на тройки, в каждой – кучер и две лошадки. Водящий по ходу игры подает различные команды, лошадки их выполняют (идут шагом, бегу галопом, поворачивают направо, налево и т.д.). На слова ведущего: «Лошадки, в разные стороны!», лошадки разбегаются по площадке. На слова: «Найдите своего кучера!» - они как можно быстрее находят своего кучера.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Игры-эстафеты на развитие быстроты и ловкости.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«Встречная эстафета»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команд делятся на две подгруппы. Подгруппы встают напротив друг друга на 15м. Между линиями установлены пять кеглей на расстоянии 2м. друг от друга. У первого игрока в руках лента.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команде первый игрок бежит змейкой между кеглями к своей подгруппе, передает ленту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стоящему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впереди колоны и занимает место в конце колоны. Задание члены команд выполняют поочередно.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Эстафета заканчивается, когда последний участник пересекает линию старта. За каждый преждевременный выход за линию команде начисляются штрафные секунды. Побеждает команда, быстрее </w:t>
      </w:r>
      <w:proofErr w:type="gram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</w:t>
      </w:r>
      <w:proofErr w:type="gram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закончившая эстафету.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«Мяч капитану»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выстраивается в круг, в центре – капитан с волейбольным мячом.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он по очереди передает мяч стоящим в круге членам команды. Получив мяч от последнего игрока, капитан поднимает его над головой.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условие – упавший на пол мяч поднимает тот, кому он предназначался. Если это делают другие игроки, команде начисляются штрафные секунды. Побеждает команда, первой выполнившая задание.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«Эстафеты с набивным мячом»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выстраиваются в две колонны на расстоянии 15м. друг от друга. Перед одной колонной лежит мяч.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команде первый игрок катит мяч руками к другой колонне своей команды. Стоящий первым в другой колонне начинает совершать обратное движение, когда мяч пересечет 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разделительную линию. Так действуют все члены команды. Выполнив задание, каждый занимает место в конце колонны.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каждое преждевременное </w:t>
      </w:r>
      <w:proofErr w:type="spellStart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выбегание</w:t>
      </w:r>
      <w:proofErr w:type="spellEnd"/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линию старта команда штрафуется. Побеждает самая быстрая команда.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«Погрузка арбузов»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встают вкруг. Перед капитаном  на полу в гимнастическом круге лежат пять набивных мячей (весом 1кг.)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капитан берет мяч и передает его рядом стоящему, тот – следующему. Последний участник, получив от соседа мяч, кладет его на пол в свой гимнастический круг. Когда в круге будет пять мячей, капитан поднимает руку, а судья останавливает секундомер.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условие – упавший на пол мяч должен поднять тот, кому его передали. Если это делают другие игроки, команде начисляются штрафные секунды. Побеждает команда, которая быстрее всех «погрузит арбузы».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«Эстафета со скакалками»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выстраивается в колонну по одному на линии старта. В 15м. от них зрительный ориентир. По команде игроки начинают бег, к ориентиру вращая скакалку и прыгая через нее. Добежав до ориентира, возвращаются обратно и передают скакалку следующему. Секундомер останавливают, когда задание выполнит последний игрок.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«Парная эстафета»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линии старта выстраиваются пары спиной  друг другу, в 15м. – зрительный ориентир. Эстафета состоит из двух этапов.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Первый этап.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команде первая пара приставным шагом идет до ориентира. Закончив этап, дети, подняв руки, дают старт следующей паре, а сами встают лицом к команде.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Второй этап.</w:t>
      </w: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все пары окажутся у ориентира, первые дети бегут до линии старта, произвольно. Эстафета считается завершенной, когда на место старта вернуть все пары. Если игрок выбегает за линию раньше сигнала, назначаются штрафные секунды.  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«Свои мячи»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строятся в две шеренги на противоположных сторонах площадки; перед каждой шеренгой на полу гимнастические круги, у каждой команды своего цвета. В центре площадки 40 резиновых мячей того же, что и круги.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 надо перенести в круги как можно больше мячей своего цвета. Каждый игрок имеет право брать по одному мячу. Мяч, выкатившийся из круга, может возвращать любой член команды.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Побеждает команда, которая за минуту соберет больше мячей своего цвета. Если среди мячей окажется мяч соперника, то он засчитывается в его пользу.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«Эстафета с набивными мячами»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строятся в колонну по одному на расстоянии шага. Ноги на ширине плеч. Перед капитанами на полу набивные мячи (1кг.)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капитан берет мяч и прокатывает его между ног, то же делают другие члены команды. Замыкающий колонну, получив мяч, поднимает его над головой и передает его в обратную сторону  над головой. Получив мяч, капитан поднимает его над головой. Эстафета завершена. Побеждают самые быстрые и ловкие.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«Кто быстрее»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выстраиваются в колонны на линии старта. Перед капитаном лежит набивной мяч (1кг.). На расстоянии 15м. на полу лежит гимнастический круг.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 капитаны берут мяч, бегут, кладут его в круг и возвращаются в конец колонны. Следующий игрок бежит, забирает мяч и отдает его следующему и т.д. пока все игроки не пробегут. Побеждает команда первая, закончившая эстафету.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«Переправа»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Команды строятся в колонну по одному на линии старта. На расстоянии 15м. линия финиша. Через 3м. от линии старта лежат пять гимнастических кругов, расстояние между ними – 0,75м.</w:t>
      </w:r>
    </w:p>
    <w:p w:rsidR="00966BEA" w:rsidRPr="00966BEA" w:rsidRDefault="00966BEA" w:rsidP="00966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 первый участник, добежав до кругов, должен преодолеть их прыжками на двух ногах. Сигнал к началу бега очередному участнику дают, когда предыдущий пересечет финишную линию. Побеждает команда закончившая эстафету первой.</w:t>
      </w:r>
    </w:p>
    <w:p w:rsidR="00345975" w:rsidRDefault="00345975" w:rsidP="00966BEA">
      <w:pPr>
        <w:shd w:val="clear" w:color="auto" w:fill="FFFFFF"/>
        <w:spacing w:before="30" w:after="30" w:line="240" w:lineRule="auto"/>
        <w:ind w:left="720"/>
        <w:jc w:val="both"/>
      </w:pPr>
    </w:p>
    <w:sectPr w:rsidR="0034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BBF"/>
    <w:multiLevelType w:val="multilevel"/>
    <w:tmpl w:val="C0B8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472E9"/>
    <w:multiLevelType w:val="multilevel"/>
    <w:tmpl w:val="5B20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075C1"/>
    <w:multiLevelType w:val="multilevel"/>
    <w:tmpl w:val="61D45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E3F32"/>
    <w:multiLevelType w:val="multilevel"/>
    <w:tmpl w:val="3CC4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35AD6"/>
    <w:multiLevelType w:val="multilevel"/>
    <w:tmpl w:val="022A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45"/>
    <w:rsid w:val="00345975"/>
    <w:rsid w:val="006F5045"/>
    <w:rsid w:val="0096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6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B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6B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6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B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6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3448</Words>
  <Characters>19659</Characters>
  <Application>Microsoft Office Word</Application>
  <DocSecurity>0</DocSecurity>
  <Lines>163</Lines>
  <Paragraphs>46</Paragraphs>
  <ScaleCrop>false</ScaleCrop>
  <Company>Krokoz™</Company>
  <LinksUpToDate>false</LinksUpToDate>
  <CharactersWithSpaces>23061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2025-01-16T00:29:00Z</dcterms:created>
  <dcterms:modified xsi:type="dcterms:W3CDTF">2025-01-16T00:36:00Z</dcterms:modified>
</cp:coreProperties>
</file>