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12" w:rsidRDefault="00301E12"/>
    <w:p w:rsidR="00C87257" w:rsidRPr="00E02C10" w:rsidRDefault="00C87257" w:rsidP="00C87257">
      <w:pPr>
        <w:spacing w:after="0" w:line="240" w:lineRule="auto"/>
        <w:jc w:val="center"/>
        <w:rPr>
          <w:rFonts w:ascii="Times New Roman" w:eastAsia="Times New Roman" w:hAnsi="Times New Roman" w:cs="Times New Roman"/>
          <w:b/>
          <w:sz w:val="28"/>
          <w:szCs w:val="28"/>
          <w:lang w:eastAsia="ru-RU"/>
        </w:rPr>
      </w:pPr>
      <w:r w:rsidRPr="00E02C10">
        <w:rPr>
          <w:rFonts w:ascii="Times New Roman" w:eastAsia="Times New Roman" w:hAnsi="Times New Roman" w:cs="Times New Roman"/>
          <w:b/>
          <w:sz w:val="28"/>
          <w:szCs w:val="28"/>
          <w:lang w:eastAsia="ru-RU"/>
        </w:rPr>
        <w:t>Муниципальное дошкольное образовательное учреждение</w:t>
      </w:r>
    </w:p>
    <w:p w:rsidR="00C87257" w:rsidRPr="00E02C10" w:rsidRDefault="00C87257" w:rsidP="00C87257">
      <w:pPr>
        <w:spacing w:after="0" w:line="240" w:lineRule="auto"/>
        <w:jc w:val="center"/>
        <w:rPr>
          <w:rFonts w:ascii="Times New Roman" w:eastAsia="Times New Roman" w:hAnsi="Times New Roman" w:cs="Times New Roman"/>
          <w:b/>
          <w:sz w:val="28"/>
          <w:szCs w:val="28"/>
          <w:lang w:eastAsia="ru-RU"/>
        </w:rPr>
      </w:pPr>
      <w:r w:rsidRPr="00E02C10">
        <w:rPr>
          <w:rFonts w:ascii="Times New Roman" w:eastAsia="Times New Roman" w:hAnsi="Times New Roman" w:cs="Times New Roman"/>
          <w:b/>
          <w:sz w:val="28"/>
          <w:szCs w:val="28"/>
          <w:lang w:eastAsia="ru-RU"/>
        </w:rPr>
        <w:t>Детский сад комбинированного вида№10 «</w:t>
      </w:r>
      <w:proofErr w:type="spellStart"/>
      <w:r w:rsidRPr="00E02C10">
        <w:rPr>
          <w:rFonts w:ascii="Times New Roman" w:eastAsia="Times New Roman" w:hAnsi="Times New Roman" w:cs="Times New Roman"/>
          <w:b/>
          <w:sz w:val="28"/>
          <w:szCs w:val="28"/>
          <w:lang w:eastAsia="ru-RU"/>
        </w:rPr>
        <w:t>Дюймовочка</w:t>
      </w:r>
      <w:proofErr w:type="spellEnd"/>
      <w:r w:rsidRPr="00E02C10">
        <w:rPr>
          <w:rFonts w:ascii="Times New Roman" w:eastAsia="Times New Roman" w:hAnsi="Times New Roman" w:cs="Times New Roman"/>
          <w:b/>
          <w:sz w:val="28"/>
          <w:szCs w:val="28"/>
          <w:lang w:eastAsia="ru-RU"/>
        </w:rPr>
        <w:t>».</w:t>
      </w:r>
    </w:p>
    <w:p w:rsidR="00C87257" w:rsidRPr="00E02C10" w:rsidRDefault="00C87257" w:rsidP="00C87257">
      <w:pPr>
        <w:spacing w:after="0" w:line="240" w:lineRule="auto"/>
        <w:jc w:val="center"/>
        <w:rPr>
          <w:rFonts w:ascii="Times New Roman" w:eastAsia="Times New Roman" w:hAnsi="Times New Roman" w:cs="Times New Roman"/>
          <w:b/>
          <w:sz w:val="28"/>
          <w:szCs w:val="28"/>
          <w:lang w:eastAsia="ru-RU"/>
        </w:rPr>
      </w:pPr>
    </w:p>
    <w:p w:rsidR="00C87257" w:rsidRPr="00E02C10" w:rsidRDefault="00C87257" w:rsidP="00C87257">
      <w:pPr>
        <w:spacing w:after="0" w:line="240" w:lineRule="auto"/>
        <w:jc w:val="center"/>
        <w:rPr>
          <w:rFonts w:ascii="Times New Roman" w:eastAsia="Times New Roman" w:hAnsi="Times New Roman" w:cs="Times New Roman"/>
          <w:b/>
          <w:sz w:val="28"/>
          <w:szCs w:val="28"/>
          <w:lang w:eastAsia="ru-RU"/>
        </w:rPr>
      </w:pPr>
    </w:p>
    <w:p w:rsidR="00C87257" w:rsidRPr="00E02C10" w:rsidRDefault="00C87257" w:rsidP="00C87257">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C87257" w:rsidRPr="00E02C10" w:rsidRDefault="00C87257" w:rsidP="00C87257">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C87257" w:rsidRPr="00E02C10" w:rsidRDefault="00C87257" w:rsidP="00C87257">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C87257" w:rsidRPr="00C87257" w:rsidRDefault="00C87257" w:rsidP="00C87257">
      <w:pPr>
        <w:pBdr>
          <w:bottom w:val="single" w:sz="6" w:space="0" w:color="D6DDB9"/>
        </w:pBdr>
        <w:shd w:val="clear" w:color="auto" w:fill="F4F4F4"/>
        <w:spacing w:before="120" w:after="120" w:line="528" w:lineRule="atLeast"/>
        <w:ind w:left="150" w:right="150"/>
        <w:jc w:val="center"/>
        <w:outlineLvl w:val="0"/>
        <w:rPr>
          <w:rFonts w:ascii="var(--bs-font-sans-serif)" w:eastAsia="Times New Roman" w:hAnsi="var(--bs-font-sans-serif)" w:cs="Times New Roman"/>
          <w:b/>
          <w:bCs/>
          <w:i/>
          <w:color w:val="212529"/>
          <w:kern w:val="36"/>
          <w:sz w:val="44"/>
          <w:szCs w:val="44"/>
          <w:lang w:eastAsia="ru-RU"/>
        </w:rPr>
      </w:pPr>
      <w:proofErr w:type="gramStart"/>
      <w:r w:rsidRPr="00C87257">
        <w:rPr>
          <w:rFonts w:ascii="var(--bs-font-sans-serif)" w:eastAsia="Times New Roman" w:hAnsi="var(--bs-font-sans-serif)" w:cs="Times New Roman"/>
          <w:b/>
          <w:bCs/>
          <w:i/>
          <w:color w:val="212529"/>
          <w:kern w:val="36"/>
          <w:sz w:val="44"/>
          <w:szCs w:val="44"/>
          <w:lang w:eastAsia="ru-RU"/>
        </w:rPr>
        <w:t>Спортивный</w:t>
      </w:r>
      <w:proofErr w:type="gramEnd"/>
      <w:r w:rsidRPr="00C87257">
        <w:rPr>
          <w:rFonts w:ascii="var(--bs-font-sans-serif)" w:eastAsia="Times New Roman" w:hAnsi="var(--bs-font-sans-serif)" w:cs="Times New Roman"/>
          <w:b/>
          <w:bCs/>
          <w:i/>
          <w:color w:val="212529"/>
          <w:kern w:val="36"/>
          <w:sz w:val="44"/>
          <w:szCs w:val="44"/>
          <w:lang w:eastAsia="ru-RU"/>
        </w:rPr>
        <w:t xml:space="preserve"> тимбилдинг</w:t>
      </w:r>
      <w:r>
        <w:rPr>
          <w:rFonts w:ascii="var(--bs-font-sans-serif)" w:eastAsia="Times New Roman" w:hAnsi="var(--bs-font-sans-serif)" w:cs="Times New Roman"/>
          <w:b/>
          <w:bCs/>
          <w:i/>
          <w:color w:val="212529"/>
          <w:kern w:val="36"/>
          <w:sz w:val="44"/>
          <w:szCs w:val="44"/>
          <w:lang w:eastAsia="ru-RU"/>
        </w:rPr>
        <w:t>,</w:t>
      </w:r>
      <w:r w:rsidRPr="00C87257">
        <w:rPr>
          <w:rFonts w:ascii="var(--bs-font-sans-serif)" w:eastAsia="Times New Roman" w:hAnsi="var(--bs-font-sans-serif)" w:cs="Times New Roman"/>
          <w:b/>
          <w:bCs/>
          <w:i/>
          <w:color w:val="212529"/>
          <w:kern w:val="36"/>
          <w:sz w:val="44"/>
          <w:szCs w:val="44"/>
          <w:lang w:eastAsia="ru-RU"/>
        </w:rPr>
        <w:t xml:space="preserve"> как средство сплочения детского коллектива.</w:t>
      </w:r>
    </w:p>
    <w:p w:rsidR="00C87257" w:rsidRPr="00E02C10" w:rsidRDefault="00C87257" w:rsidP="00C87257">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C87257" w:rsidRPr="00E02C10" w:rsidRDefault="00C87257" w:rsidP="00C87257">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C87257" w:rsidRPr="00EE0E0B" w:rsidRDefault="00C87257" w:rsidP="00C87257">
      <w:pPr>
        <w:shd w:val="clear" w:color="auto" w:fill="FFFFFF"/>
        <w:spacing w:after="0" w:line="240" w:lineRule="auto"/>
        <w:jc w:val="center"/>
        <w:rPr>
          <w:rFonts w:ascii="Times New Roman" w:eastAsia="Times New Roman" w:hAnsi="Times New Roman" w:cs="Times New Roman"/>
          <w:i/>
          <w:color w:val="000000"/>
          <w:sz w:val="28"/>
          <w:szCs w:val="28"/>
          <w:lang w:eastAsia="ru-RU"/>
        </w:rPr>
      </w:pPr>
    </w:p>
    <w:p w:rsidR="00C87257" w:rsidRPr="00E02C10" w:rsidRDefault="00C87257" w:rsidP="00C87257">
      <w:pPr>
        <w:shd w:val="clear" w:color="auto" w:fill="FFFFFF"/>
        <w:spacing w:after="0" w:line="240" w:lineRule="auto"/>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0" w:line="240" w:lineRule="auto"/>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0" w:line="240" w:lineRule="auto"/>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0" w:line="240" w:lineRule="auto"/>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0" w:line="240" w:lineRule="auto"/>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0" w:line="240" w:lineRule="auto"/>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0" w:line="240" w:lineRule="auto"/>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0" w:line="240" w:lineRule="auto"/>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0" w:line="240" w:lineRule="auto"/>
        <w:jc w:val="right"/>
        <w:rPr>
          <w:rFonts w:ascii="Open Sans" w:eastAsia="Times New Roman" w:hAnsi="Open Sans" w:cs="Times New Roman"/>
          <w:color w:val="000000"/>
          <w:sz w:val="28"/>
          <w:szCs w:val="28"/>
          <w:lang w:eastAsia="ru-RU"/>
        </w:rPr>
      </w:pPr>
      <w:r w:rsidRPr="00E02C10">
        <w:rPr>
          <w:rFonts w:ascii="Times New Roman" w:eastAsia="Times New Roman" w:hAnsi="Times New Roman" w:cs="Times New Roman"/>
          <w:color w:val="000000"/>
          <w:sz w:val="28"/>
          <w:szCs w:val="28"/>
          <w:lang w:eastAsia="ru-RU"/>
        </w:rPr>
        <w:t>Инструктор по физической культуре</w:t>
      </w:r>
    </w:p>
    <w:p w:rsidR="00C87257" w:rsidRPr="00E02C10" w:rsidRDefault="00C87257" w:rsidP="00C87257">
      <w:pPr>
        <w:shd w:val="clear" w:color="auto" w:fill="FFFFFF"/>
        <w:spacing w:after="0" w:line="240" w:lineRule="auto"/>
        <w:jc w:val="right"/>
        <w:rPr>
          <w:rFonts w:ascii="Open Sans" w:eastAsia="Times New Roman" w:hAnsi="Open Sans" w:cs="Times New Roman"/>
          <w:color w:val="000000"/>
          <w:sz w:val="28"/>
          <w:szCs w:val="28"/>
          <w:lang w:eastAsia="ru-RU"/>
        </w:rPr>
      </w:pPr>
      <w:r w:rsidRPr="00E02C10">
        <w:rPr>
          <w:rFonts w:ascii="Times New Roman" w:eastAsia="Times New Roman" w:hAnsi="Times New Roman" w:cs="Times New Roman"/>
          <w:color w:val="000000"/>
          <w:sz w:val="28"/>
          <w:szCs w:val="28"/>
          <w:lang w:eastAsia="ru-RU"/>
        </w:rPr>
        <w:t>Кузнецова М.С.</w:t>
      </w:r>
    </w:p>
    <w:p w:rsidR="00C87257" w:rsidRPr="00E02C10" w:rsidRDefault="00C87257" w:rsidP="00C87257">
      <w:pPr>
        <w:shd w:val="clear" w:color="auto" w:fill="FFFFFF"/>
        <w:spacing w:after="240" w:line="240" w:lineRule="auto"/>
        <w:jc w:val="right"/>
        <w:rPr>
          <w:rFonts w:ascii="Open Sans" w:eastAsia="Times New Roman" w:hAnsi="Open Sans" w:cs="Times New Roman"/>
          <w:color w:val="000000"/>
          <w:sz w:val="28"/>
          <w:szCs w:val="28"/>
          <w:lang w:eastAsia="ru-RU"/>
        </w:rPr>
      </w:pPr>
    </w:p>
    <w:p w:rsidR="00C87257" w:rsidRPr="00E02C10" w:rsidRDefault="00C87257" w:rsidP="00C87257">
      <w:pPr>
        <w:shd w:val="clear" w:color="auto" w:fill="FFFFFF"/>
        <w:spacing w:after="240" w:line="240" w:lineRule="auto"/>
        <w:jc w:val="center"/>
        <w:rPr>
          <w:rFonts w:ascii="Open Sans" w:eastAsia="Times New Roman" w:hAnsi="Open Sans" w:cs="Times New Roman"/>
          <w:color w:val="000000"/>
          <w:sz w:val="21"/>
          <w:szCs w:val="21"/>
          <w:lang w:eastAsia="ru-RU"/>
        </w:rPr>
      </w:pPr>
    </w:p>
    <w:p w:rsidR="00C87257" w:rsidRPr="00E02C10" w:rsidRDefault="00C87257" w:rsidP="00C87257">
      <w:pPr>
        <w:shd w:val="clear" w:color="auto" w:fill="FFFFFF"/>
        <w:spacing w:after="240" w:line="240" w:lineRule="auto"/>
        <w:jc w:val="center"/>
        <w:rPr>
          <w:rFonts w:ascii="Open Sans" w:eastAsia="Times New Roman" w:hAnsi="Open Sans" w:cs="Times New Roman"/>
          <w:color w:val="000000"/>
          <w:sz w:val="21"/>
          <w:szCs w:val="21"/>
          <w:lang w:eastAsia="ru-RU"/>
        </w:rPr>
      </w:pPr>
    </w:p>
    <w:p w:rsidR="00C87257" w:rsidRPr="00E02C10" w:rsidRDefault="00C87257" w:rsidP="00C87257">
      <w:pPr>
        <w:shd w:val="clear" w:color="auto" w:fill="FFFFFF"/>
        <w:spacing w:after="240" w:line="240" w:lineRule="auto"/>
        <w:jc w:val="center"/>
        <w:rPr>
          <w:rFonts w:ascii="Open Sans" w:eastAsia="Times New Roman" w:hAnsi="Open Sans" w:cs="Times New Roman"/>
          <w:color w:val="000000"/>
          <w:sz w:val="21"/>
          <w:szCs w:val="21"/>
          <w:lang w:eastAsia="ru-RU"/>
        </w:rPr>
      </w:pPr>
    </w:p>
    <w:p w:rsidR="00C87257" w:rsidRDefault="00C87257" w:rsidP="00C87257">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C87257" w:rsidRDefault="00C87257" w:rsidP="00C87257">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C87257" w:rsidRDefault="00C87257" w:rsidP="00C87257">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C87257" w:rsidRPr="00E02C10" w:rsidRDefault="00C87257" w:rsidP="00C87257">
      <w:pPr>
        <w:shd w:val="clear" w:color="auto" w:fill="FFFFFF"/>
        <w:spacing w:after="240" w:line="240" w:lineRule="auto"/>
        <w:jc w:val="cente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Саянск  2024</w:t>
      </w:r>
    </w:p>
    <w:p w:rsidR="00C87257" w:rsidRDefault="00C87257" w:rsidP="00C87257">
      <w:pPr>
        <w:pStyle w:val="c15"/>
        <w:shd w:val="clear" w:color="auto" w:fill="FFFFFF"/>
        <w:spacing w:before="0" w:beforeAutospacing="0" w:after="0" w:afterAutospacing="0"/>
        <w:rPr>
          <w:rStyle w:val="c0"/>
          <w:b/>
          <w:bCs/>
          <w:color w:val="333333"/>
          <w:sz w:val="28"/>
          <w:szCs w:val="28"/>
        </w:rPr>
      </w:pPr>
    </w:p>
    <w:p w:rsidR="00C87257" w:rsidRDefault="00C87257" w:rsidP="00C87257">
      <w:pPr>
        <w:pStyle w:val="c1"/>
        <w:shd w:val="clear" w:color="auto" w:fill="FFFFFF"/>
        <w:spacing w:before="0" w:beforeAutospacing="0" w:after="0" w:afterAutospacing="0"/>
        <w:jc w:val="both"/>
        <w:rPr>
          <w:rFonts w:ascii="Calibri" w:hAnsi="Calibri"/>
          <w:color w:val="000000"/>
          <w:sz w:val="22"/>
          <w:szCs w:val="22"/>
        </w:rPr>
      </w:pPr>
      <w:proofErr w:type="gramStart"/>
      <w:r>
        <w:rPr>
          <w:rStyle w:val="c9"/>
          <w:b/>
          <w:bCs/>
          <w:color w:val="111111"/>
          <w:sz w:val="28"/>
          <w:szCs w:val="28"/>
        </w:rPr>
        <w:lastRenderedPageBreak/>
        <w:t>Спортивный</w:t>
      </w:r>
      <w:proofErr w:type="gramEnd"/>
      <w:r>
        <w:rPr>
          <w:rStyle w:val="c9"/>
          <w:b/>
          <w:bCs/>
          <w:color w:val="111111"/>
          <w:sz w:val="28"/>
          <w:szCs w:val="28"/>
        </w:rPr>
        <w:t xml:space="preserve"> тимбилдинг</w:t>
      </w:r>
      <w:r w:rsidR="00414C03">
        <w:rPr>
          <w:rStyle w:val="c9"/>
          <w:b/>
          <w:bCs/>
          <w:color w:val="111111"/>
          <w:sz w:val="28"/>
          <w:szCs w:val="28"/>
        </w:rPr>
        <w:t>,</w:t>
      </w:r>
      <w:r>
        <w:rPr>
          <w:rStyle w:val="c9"/>
          <w:b/>
          <w:bCs/>
          <w:color w:val="111111"/>
          <w:sz w:val="28"/>
          <w:szCs w:val="28"/>
        </w:rPr>
        <w:t xml:space="preserve"> как средство сплочения детского коллектива.</w:t>
      </w:r>
    </w:p>
    <w:p w:rsidR="00C87257" w:rsidRDefault="00C87257" w:rsidP="00C87257">
      <w:pPr>
        <w:pStyle w:val="c12"/>
        <w:shd w:val="clear" w:color="auto" w:fill="FFFFFF"/>
        <w:spacing w:before="0" w:beforeAutospacing="0" w:after="0" w:afterAutospacing="0"/>
        <w:ind w:firstLine="360"/>
        <w:jc w:val="both"/>
        <w:rPr>
          <w:rStyle w:val="c0"/>
          <w:color w:val="111111"/>
          <w:sz w:val="27"/>
          <w:szCs w:val="27"/>
        </w:rPr>
      </w:pPr>
    </w:p>
    <w:p w:rsidR="00C87257" w:rsidRDefault="00C87257" w:rsidP="00C87257">
      <w:pPr>
        <w:pStyle w:val="c12"/>
        <w:shd w:val="clear" w:color="auto" w:fill="FFFFFF"/>
        <w:spacing w:before="0" w:beforeAutospacing="0" w:after="0" w:afterAutospacing="0"/>
        <w:ind w:firstLine="360"/>
        <w:jc w:val="both"/>
        <w:rPr>
          <w:rFonts w:ascii="Calibri" w:hAnsi="Calibri"/>
          <w:color w:val="000000"/>
          <w:sz w:val="22"/>
          <w:szCs w:val="22"/>
        </w:rPr>
      </w:pPr>
      <w:r>
        <w:rPr>
          <w:rStyle w:val="c0"/>
          <w:color w:val="111111"/>
          <w:sz w:val="27"/>
          <w:szCs w:val="27"/>
        </w:rPr>
        <w:t>Умение работать в команде имеет большое значение практически во всех сферах деятельности современного общества. Команды сопровождают деятельность человека изо дня в день. И для многих областей они становятся неотъемлемой частью.</w:t>
      </w:r>
    </w:p>
    <w:p w:rsidR="00C87257" w:rsidRDefault="00C87257" w:rsidP="00C87257">
      <w:pPr>
        <w:pStyle w:val="c1"/>
        <w:shd w:val="clear" w:color="auto" w:fill="FFFFFF"/>
        <w:spacing w:before="0" w:beforeAutospacing="0" w:after="0" w:afterAutospacing="0"/>
        <w:ind w:firstLine="360"/>
        <w:jc w:val="both"/>
        <w:rPr>
          <w:rFonts w:ascii="Calibri" w:hAnsi="Calibri"/>
          <w:color w:val="000000"/>
          <w:sz w:val="22"/>
          <w:szCs w:val="22"/>
        </w:rPr>
      </w:pPr>
      <w:r>
        <w:rPr>
          <w:rStyle w:val="c0"/>
          <w:color w:val="111111"/>
          <w:sz w:val="27"/>
          <w:szCs w:val="27"/>
        </w:rPr>
        <w:t>Что такое   спортивный т</w:t>
      </w:r>
      <w:bookmarkStart w:id="0" w:name="_GoBack"/>
      <w:bookmarkEnd w:id="0"/>
      <w:r>
        <w:rPr>
          <w:rStyle w:val="c0"/>
          <w:color w:val="111111"/>
          <w:sz w:val="27"/>
          <w:szCs w:val="27"/>
        </w:rPr>
        <w:t>имбилдинг - это комплекс мероприятий, которые направлены на сплочение команды путем совместного активного отдыха, подвижных спортивных игр.</w:t>
      </w:r>
    </w:p>
    <w:p w:rsidR="00C87257" w:rsidRDefault="00C87257" w:rsidP="00C87257">
      <w:pPr>
        <w:pStyle w:val="c1"/>
        <w:shd w:val="clear" w:color="auto" w:fill="FFFFFF"/>
        <w:spacing w:before="0" w:beforeAutospacing="0" w:after="0" w:afterAutospacing="0"/>
        <w:ind w:firstLine="360"/>
        <w:jc w:val="both"/>
        <w:rPr>
          <w:rFonts w:ascii="Calibri" w:hAnsi="Calibri"/>
          <w:color w:val="000000"/>
          <w:sz w:val="22"/>
          <w:szCs w:val="22"/>
        </w:rPr>
      </w:pPr>
      <w:r>
        <w:rPr>
          <w:rStyle w:val="c5"/>
          <w:color w:val="111111"/>
          <w:sz w:val="27"/>
          <w:szCs w:val="27"/>
        </w:rPr>
        <w:t xml:space="preserve">Актуальность использования тимбилдинга в ДОУ. Большинство игр для детей основываются на элементах состязания. Для ребенка победа становится очень важной, а поражение воспринимается им как настоящая трагедия. Поэтому неудивительно, что такие игры часто приводят к ссорам между детьми. К тому же, частые поражения в игре формируют у ребенка низкую самооценку. Детский тимбилдинг помогает детям подружиться, научить работать в команде и стремиться к успеху вместе, помогает понять, что в жизни есть что-то, чего он не сможет сделать в одиночку, а вот вместе с друзьями ему это будет по силам. Играя, в объединяющие игры, дети учатся строить дружеские отношения, считаться с мнением друг друга, использовать преимущество каждого для достижения </w:t>
      </w:r>
      <w:proofErr w:type="gramStart"/>
      <w:r>
        <w:rPr>
          <w:rStyle w:val="c5"/>
          <w:color w:val="111111"/>
          <w:sz w:val="27"/>
          <w:szCs w:val="27"/>
        </w:rPr>
        <w:t>успеха</w:t>
      </w:r>
      <w:proofErr w:type="gramEnd"/>
      <w:r>
        <w:rPr>
          <w:rStyle w:val="c5"/>
          <w:color w:val="111111"/>
          <w:sz w:val="27"/>
          <w:szCs w:val="27"/>
        </w:rPr>
        <w:t xml:space="preserve"> в общем дел. Упражнения и игры на </w:t>
      </w:r>
      <w:proofErr w:type="spellStart"/>
      <w:r>
        <w:rPr>
          <w:rStyle w:val="c5"/>
          <w:color w:val="111111"/>
          <w:sz w:val="27"/>
          <w:szCs w:val="27"/>
        </w:rPr>
        <w:t>командообразование</w:t>
      </w:r>
      <w:proofErr w:type="spellEnd"/>
      <w:r>
        <w:rPr>
          <w:rStyle w:val="c5"/>
          <w:color w:val="111111"/>
          <w:sz w:val="27"/>
          <w:szCs w:val="27"/>
        </w:rPr>
        <w:t xml:space="preserve"> позволяют в игровой форме обучить детей навыкам работы в команде, лидерству, общению, принятию решений и разрешению различных задач. Чтобы достичь успеха в </w:t>
      </w:r>
      <w:proofErr w:type="spellStart"/>
      <w:r>
        <w:rPr>
          <w:rStyle w:val="c5"/>
          <w:color w:val="111111"/>
          <w:sz w:val="27"/>
          <w:szCs w:val="27"/>
        </w:rPr>
        <w:t>командообразующих</w:t>
      </w:r>
      <w:proofErr w:type="spellEnd"/>
      <w:r>
        <w:rPr>
          <w:rStyle w:val="c5"/>
          <w:color w:val="111111"/>
          <w:sz w:val="27"/>
          <w:szCs w:val="27"/>
        </w:rPr>
        <w:t xml:space="preserve"> играх детям приходиться учиться взаимодействовать друг с другом, внимательно слушать других, самим изъясняться четко и понятно, мыслить творчески и нестандартно. Тимбилдинг для дошкольников - это командная игра, направленная на сплочение коллектива. Тренинги в виде игр, нацеленные на эффективное взаимодействие со сверстниками. Активный отдых, </w:t>
      </w:r>
      <w:proofErr w:type="gramStart"/>
      <w:r>
        <w:rPr>
          <w:rStyle w:val="c5"/>
          <w:color w:val="111111"/>
          <w:sz w:val="27"/>
          <w:szCs w:val="27"/>
        </w:rPr>
        <w:t>игра</w:t>
      </w:r>
      <w:proofErr w:type="gramEnd"/>
      <w:r>
        <w:rPr>
          <w:rStyle w:val="c5"/>
          <w:color w:val="111111"/>
          <w:sz w:val="27"/>
          <w:szCs w:val="27"/>
        </w:rPr>
        <w:t xml:space="preserve"> благодаря которой ребенок не только развлекается, но и развивает навыки взаимопомощи в коллективе, получает пользу от обмена эмоциями, ведет незаметную, но активную борьбу со своими комплексами. Почему </w:t>
      </w:r>
      <w:hyperlink r:id="rId5" w:history="1">
        <w:r>
          <w:rPr>
            <w:rStyle w:val="a3"/>
            <w:sz w:val="27"/>
            <w:szCs w:val="27"/>
          </w:rPr>
          <w:t xml:space="preserve">тимбилдинг так </w:t>
        </w:r>
        <w:proofErr w:type="gramStart"/>
        <w:r>
          <w:rPr>
            <w:rStyle w:val="a3"/>
            <w:sz w:val="27"/>
            <w:szCs w:val="27"/>
          </w:rPr>
          <w:t>необходим</w:t>
        </w:r>
        <w:proofErr w:type="gramEnd"/>
        <w:r>
          <w:rPr>
            <w:rStyle w:val="a3"/>
            <w:sz w:val="27"/>
            <w:szCs w:val="27"/>
          </w:rPr>
          <w:t xml:space="preserve"> в детском коллективе</w:t>
        </w:r>
      </w:hyperlink>
      <w:r>
        <w:rPr>
          <w:rStyle w:val="c2"/>
          <w:color w:val="000000"/>
          <w:sz w:val="27"/>
          <w:szCs w:val="27"/>
        </w:rPr>
        <w:t>?</w:t>
      </w:r>
    </w:p>
    <w:p w:rsidR="00C87257" w:rsidRDefault="00C87257" w:rsidP="00C87257">
      <w:pPr>
        <w:pStyle w:val="c1"/>
        <w:shd w:val="clear" w:color="auto" w:fill="FFFFFF"/>
        <w:spacing w:before="0" w:beforeAutospacing="0" w:after="0" w:afterAutospacing="0"/>
        <w:ind w:firstLine="360"/>
        <w:jc w:val="both"/>
        <w:rPr>
          <w:rFonts w:ascii="Calibri" w:hAnsi="Calibri"/>
          <w:color w:val="000000"/>
          <w:sz w:val="22"/>
          <w:szCs w:val="22"/>
        </w:rPr>
      </w:pPr>
      <w:r>
        <w:rPr>
          <w:rStyle w:val="c5"/>
          <w:color w:val="111111"/>
          <w:sz w:val="27"/>
          <w:szCs w:val="27"/>
        </w:rPr>
        <w:t>С помощью тимбилдинга ребенок сможет избежать серьезных трудностей в общении и даст надежный фундамент для успешной реализации себя в будущем. Детский тимбилдинг - это активный отдых, мероприятие </w:t>
      </w:r>
      <w:r>
        <w:rPr>
          <w:rStyle w:val="c5"/>
          <w:i/>
          <w:iCs/>
          <w:color w:val="111111"/>
          <w:sz w:val="27"/>
          <w:szCs w:val="27"/>
        </w:rPr>
        <w:t>(игра)</w:t>
      </w:r>
      <w:r>
        <w:rPr>
          <w:rStyle w:val="c0"/>
          <w:color w:val="111111"/>
          <w:sz w:val="27"/>
          <w:szCs w:val="27"/>
        </w:rPr>
        <w:t xml:space="preserve"> способствующее развитию способности чувствовать себя уверенным неразрывным звеном одной команды. С помощью модулирования ситуации все члены одной команды нарабатывают полезные навыки для совместного достижения цели, взаимной помощи друг другу, обретают удовлетворение от активного обмена эмоциями, побеждая скрытые комплексы. Руководство опытного педагога направляет общение в необходимое русло. Ребенок при этом обретает те драгоценные качества, какие в дальнейшем ему пригодятся для будущей взрослой жизни. Ребенок в процессе игры становится </w:t>
      </w:r>
      <w:proofErr w:type="spellStart"/>
      <w:r>
        <w:rPr>
          <w:rStyle w:val="c0"/>
          <w:color w:val="111111"/>
          <w:sz w:val="27"/>
          <w:szCs w:val="27"/>
        </w:rPr>
        <w:t>целеустремленнее</w:t>
      </w:r>
      <w:proofErr w:type="spellEnd"/>
      <w:r>
        <w:rPr>
          <w:rStyle w:val="c0"/>
          <w:color w:val="111111"/>
          <w:sz w:val="27"/>
          <w:szCs w:val="27"/>
        </w:rPr>
        <w:t xml:space="preserve">, увереннее и </w:t>
      </w:r>
      <w:proofErr w:type="spellStart"/>
      <w:r>
        <w:rPr>
          <w:rStyle w:val="c0"/>
          <w:color w:val="111111"/>
          <w:sz w:val="27"/>
          <w:szCs w:val="27"/>
        </w:rPr>
        <w:t>предсказуемее</w:t>
      </w:r>
      <w:proofErr w:type="spellEnd"/>
      <w:r>
        <w:rPr>
          <w:rStyle w:val="c0"/>
          <w:color w:val="111111"/>
          <w:sz w:val="27"/>
          <w:szCs w:val="27"/>
        </w:rPr>
        <w:t xml:space="preserve"> и самое главное, он на практике с юного возраста осваивает и учится владеть в совершенстве искусством общения, нарабатывает определенные человеческие и деловые качества.</w:t>
      </w:r>
    </w:p>
    <w:p w:rsidR="00C87257" w:rsidRDefault="00C87257" w:rsidP="00C87257">
      <w:pPr>
        <w:pStyle w:val="c1"/>
        <w:shd w:val="clear" w:color="auto" w:fill="FFFFFF"/>
        <w:spacing w:before="0" w:beforeAutospacing="0" w:after="0" w:afterAutospacing="0"/>
        <w:ind w:firstLine="360"/>
        <w:jc w:val="both"/>
        <w:rPr>
          <w:rFonts w:ascii="Calibri" w:hAnsi="Calibri"/>
          <w:color w:val="000000"/>
          <w:sz w:val="22"/>
          <w:szCs w:val="22"/>
        </w:rPr>
      </w:pPr>
      <w:r>
        <w:rPr>
          <w:rStyle w:val="c0"/>
          <w:color w:val="111111"/>
          <w:sz w:val="27"/>
          <w:szCs w:val="27"/>
        </w:rPr>
        <w:lastRenderedPageBreak/>
        <w:t>Цель спортивного тимбилдинга - формирование умения работать в команде.</w:t>
      </w:r>
    </w:p>
    <w:p w:rsidR="00C87257" w:rsidRDefault="00C87257" w:rsidP="00C87257">
      <w:pPr>
        <w:pStyle w:val="c1"/>
        <w:shd w:val="clear" w:color="auto" w:fill="FFFFFF"/>
        <w:spacing w:before="0" w:beforeAutospacing="0" w:after="0" w:afterAutospacing="0"/>
        <w:ind w:firstLine="360"/>
        <w:jc w:val="both"/>
        <w:rPr>
          <w:rFonts w:ascii="Calibri" w:hAnsi="Calibri"/>
          <w:color w:val="000000"/>
          <w:sz w:val="22"/>
          <w:szCs w:val="22"/>
        </w:rPr>
      </w:pPr>
      <w:r>
        <w:rPr>
          <w:rStyle w:val="c0"/>
          <w:color w:val="111111"/>
          <w:sz w:val="27"/>
          <w:szCs w:val="27"/>
        </w:rPr>
        <w:t>Задачи спортивного тимбилдинга</w:t>
      </w:r>
      <w:proofErr w:type="gramStart"/>
      <w:r>
        <w:rPr>
          <w:rStyle w:val="c0"/>
          <w:color w:val="111111"/>
          <w:sz w:val="27"/>
          <w:szCs w:val="27"/>
        </w:rPr>
        <w:t> :</w:t>
      </w:r>
      <w:proofErr w:type="gramEnd"/>
    </w:p>
    <w:p w:rsidR="00C87257" w:rsidRDefault="00C87257" w:rsidP="00C87257">
      <w:pPr>
        <w:pStyle w:val="c12"/>
        <w:shd w:val="clear" w:color="auto" w:fill="FFFFFF"/>
        <w:spacing w:before="0" w:beforeAutospacing="0" w:after="0" w:afterAutospacing="0"/>
        <w:ind w:firstLine="360"/>
        <w:jc w:val="both"/>
        <w:rPr>
          <w:rFonts w:ascii="Calibri" w:hAnsi="Calibri"/>
          <w:color w:val="000000"/>
          <w:sz w:val="22"/>
          <w:szCs w:val="22"/>
        </w:rPr>
      </w:pPr>
      <w:r>
        <w:rPr>
          <w:rStyle w:val="c0"/>
          <w:color w:val="111111"/>
          <w:sz w:val="27"/>
          <w:szCs w:val="27"/>
        </w:rPr>
        <w:t xml:space="preserve">Повысить интерес детей к занятиям физической культурой, используя упражнения и игры на </w:t>
      </w:r>
      <w:proofErr w:type="spellStart"/>
      <w:r>
        <w:rPr>
          <w:rStyle w:val="c0"/>
          <w:color w:val="111111"/>
          <w:sz w:val="27"/>
          <w:szCs w:val="27"/>
        </w:rPr>
        <w:t>командообразование</w:t>
      </w:r>
      <w:proofErr w:type="spellEnd"/>
      <w:r>
        <w:rPr>
          <w:rStyle w:val="c0"/>
          <w:color w:val="111111"/>
          <w:sz w:val="27"/>
          <w:szCs w:val="27"/>
        </w:rPr>
        <w:t>.</w:t>
      </w:r>
    </w:p>
    <w:p w:rsidR="00C87257" w:rsidRDefault="00C87257" w:rsidP="00C87257">
      <w:pPr>
        <w:pStyle w:val="c8"/>
        <w:shd w:val="clear" w:color="auto" w:fill="FFFFFF"/>
        <w:spacing w:before="0" w:beforeAutospacing="0" w:after="0" w:afterAutospacing="0"/>
        <w:ind w:firstLine="360"/>
        <w:jc w:val="both"/>
        <w:rPr>
          <w:rFonts w:ascii="Calibri" w:hAnsi="Calibri"/>
          <w:color w:val="000000"/>
          <w:sz w:val="22"/>
          <w:szCs w:val="22"/>
        </w:rPr>
      </w:pPr>
      <w:r>
        <w:rPr>
          <w:rStyle w:val="c0"/>
          <w:color w:val="111111"/>
          <w:sz w:val="27"/>
          <w:szCs w:val="27"/>
        </w:rPr>
        <w:t>Обучить детей эффективно взаимодействовать между собой.</w:t>
      </w:r>
    </w:p>
    <w:p w:rsidR="00C87257" w:rsidRDefault="00C87257" w:rsidP="00C87257">
      <w:pPr>
        <w:pStyle w:val="c1"/>
        <w:shd w:val="clear" w:color="auto" w:fill="FFFFFF"/>
        <w:spacing w:before="0" w:beforeAutospacing="0" w:after="0" w:afterAutospacing="0"/>
        <w:ind w:firstLine="360"/>
        <w:jc w:val="both"/>
        <w:rPr>
          <w:rFonts w:ascii="Calibri" w:hAnsi="Calibri"/>
          <w:color w:val="000000"/>
          <w:sz w:val="22"/>
          <w:szCs w:val="22"/>
        </w:rPr>
      </w:pPr>
      <w:r>
        <w:rPr>
          <w:rStyle w:val="c5"/>
          <w:color w:val="111111"/>
          <w:sz w:val="27"/>
          <w:szCs w:val="27"/>
        </w:rPr>
        <w:t>Сплотить команду, вывести </w:t>
      </w:r>
      <w:r>
        <w:rPr>
          <w:rStyle w:val="c5"/>
          <w:i/>
          <w:iCs/>
          <w:color w:val="111111"/>
          <w:sz w:val="27"/>
          <w:szCs w:val="27"/>
        </w:rPr>
        <w:t>«командный дух»</w:t>
      </w:r>
      <w:r>
        <w:rPr>
          <w:rStyle w:val="c0"/>
          <w:color w:val="111111"/>
          <w:sz w:val="27"/>
          <w:szCs w:val="27"/>
        </w:rPr>
        <w:t> на более высокий уровень.</w:t>
      </w:r>
    </w:p>
    <w:p w:rsidR="00C87257" w:rsidRDefault="00C87257" w:rsidP="00C87257">
      <w:pPr>
        <w:jc w:val="both"/>
      </w:pPr>
    </w:p>
    <w:sectPr w:rsidR="00C87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ar(--bs-font-sans-serif)">
    <w:altName w:val="Times New Roman"/>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FE"/>
    <w:rsid w:val="002166FE"/>
    <w:rsid w:val="00301E12"/>
    <w:rsid w:val="00414C03"/>
    <w:rsid w:val="00C8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8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87257"/>
  </w:style>
  <w:style w:type="paragraph" w:customStyle="1" w:styleId="c12">
    <w:name w:val="c12"/>
    <w:basedOn w:val="a"/>
    <w:rsid w:val="00C8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257"/>
  </w:style>
  <w:style w:type="character" w:customStyle="1" w:styleId="c5">
    <w:name w:val="c5"/>
    <w:basedOn w:val="a0"/>
    <w:rsid w:val="00C87257"/>
  </w:style>
  <w:style w:type="character" w:customStyle="1" w:styleId="c2">
    <w:name w:val="c2"/>
    <w:basedOn w:val="a0"/>
    <w:rsid w:val="00C87257"/>
  </w:style>
  <w:style w:type="character" w:styleId="a3">
    <w:name w:val="Hyperlink"/>
    <w:basedOn w:val="a0"/>
    <w:uiPriority w:val="99"/>
    <w:semiHidden/>
    <w:unhideWhenUsed/>
    <w:rsid w:val="00C87257"/>
    <w:rPr>
      <w:color w:val="0000FF"/>
      <w:u w:val="single"/>
    </w:rPr>
  </w:style>
  <w:style w:type="paragraph" w:customStyle="1" w:styleId="c8">
    <w:name w:val="c8"/>
    <w:basedOn w:val="a"/>
    <w:rsid w:val="00C87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872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8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87257"/>
  </w:style>
  <w:style w:type="paragraph" w:customStyle="1" w:styleId="c12">
    <w:name w:val="c12"/>
    <w:basedOn w:val="a"/>
    <w:rsid w:val="00C8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257"/>
  </w:style>
  <w:style w:type="character" w:customStyle="1" w:styleId="c5">
    <w:name w:val="c5"/>
    <w:basedOn w:val="a0"/>
    <w:rsid w:val="00C87257"/>
  </w:style>
  <w:style w:type="character" w:customStyle="1" w:styleId="c2">
    <w:name w:val="c2"/>
    <w:basedOn w:val="a0"/>
    <w:rsid w:val="00C87257"/>
  </w:style>
  <w:style w:type="character" w:styleId="a3">
    <w:name w:val="Hyperlink"/>
    <w:basedOn w:val="a0"/>
    <w:uiPriority w:val="99"/>
    <w:semiHidden/>
    <w:unhideWhenUsed/>
    <w:rsid w:val="00C87257"/>
    <w:rPr>
      <w:color w:val="0000FF"/>
      <w:u w:val="single"/>
    </w:rPr>
  </w:style>
  <w:style w:type="paragraph" w:customStyle="1" w:styleId="c8">
    <w:name w:val="c8"/>
    <w:basedOn w:val="a"/>
    <w:rsid w:val="00C87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872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054">
      <w:bodyDiv w:val="1"/>
      <w:marLeft w:val="0"/>
      <w:marRight w:val="0"/>
      <w:marTop w:val="0"/>
      <w:marBottom w:val="0"/>
      <w:divBdr>
        <w:top w:val="none" w:sz="0" w:space="0" w:color="auto"/>
        <w:left w:val="none" w:sz="0" w:space="0" w:color="auto"/>
        <w:bottom w:val="none" w:sz="0" w:space="0" w:color="auto"/>
        <w:right w:val="none" w:sz="0" w:space="0" w:color="auto"/>
      </w:divBdr>
    </w:div>
    <w:div w:id="8018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www.maam.ru/obrazovanie/timbilding&amp;sa=D&amp;source=editors&amp;ust=1709710577832074&amp;usg=AOvVaw0fgUWmki_LNrUnKB2xpi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559</Words>
  <Characters>3191</Characters>
  <Application>Microsoft Office Word</Application>
  <DocSecurity>0</DocSecurity>
  <Lines>26</Lines>
  <Paragraphs>7</Paragraphs>
  <ScaleCrop>false</ScaleCrop>
  <Company>Krokoz™</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2024-03-19T00:29:00Z</dcterms:created>
  <dcterms:modified xsi:type="dcterms:W3CDTF">2024-03-19T00:35:00Z</dcterms:modified>
</cp:coreProperties>
</file>