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F4" w:rsidRPr="00137EF4" w:rsidRDefault="00137EF4" w:rsidP="00137EF4">
      <w:pPr>
        <w:spacing w:after="0" w:line="240" w:lineRule="auto"/>
        <w:jc w:val="center"/>
        <w:rPr>
          <w:rFonts w:ascii="Times New Roman" w:eastAsia="Times New Roman" w:hAnsi="Times New Roman" w:cs="Times New Roman"/>
          <w:b/>
          <w:sz w:val="28"/>
          <w:szCs w:val="28"/>
          <w:lang w:eastAsia="ru-RU"/>
        </w:rPr>
      </w:pPr>
      <w:r w:rsidRPr="00137EF4">
        <w:rPr>
          <w:rFonts w:ascii="Times New Roman" w:eastAsia="Times New Roman" w:hAnsi="Times New Roman" w:cs="Times New Roman"/>
          <w:b/>
          <w:sz w:val="28"/>
          <w:szCs w:val="28"/>
          <w:lang w:eastAsia="ru-RU"/>
        </w:rPr>
        <w:t>Муниципальное дошкольное образовательное учреждение</w:t>
      </w:r>
    </w:p>
    <w:p w:rsidR="00137EF4" w:rsidRPr="00137EF4" w:rsidRDefault="00137EF4" w:rsidP="00137EF4">
      <w:pPr>
        <w:spacing w:after="0" w:line="240" w:lineRule="auto"/>
        <w:jc w:val="center"/>
        <w:rPr>
          <w:rFonts w:ascii="Times New Roman" w:eastAsia="Times New Roman" w:hAnsi="Times New Roman" w:cs="Times New Roman"/>
          <w:b/>
          <w:sz w:val="28"/>
          <w:szCs w:val="28"/>
          <w:lang w:eastAsia="ru-RU"/>
        </w:rPr>
      </w:pPr>
      <w:r w:rsidRPr="00137EF4">
        <w:rPr>
          <w:rFonts w:ascii="Times New Roman" w:eastAsia="Times New Roman" w:hAnsi="Times New Roman" w:cs="Times New Roman"/>
          <w:b/>
          <w:sz w:val="28"/>
          <w:szCs w:val="28"/>
          <w:lang w:eastAsia="ru-RU"/>
        </w:rPr>
        <w:t>Детский сад комбинированного вида№10 «</w:t>
      </w:r>
      <w:proofErr w:type="spellStart"/>
      <w:r w:rsidRPr="00137EF4">
        <w:rPr>
          <w:rFonts w:ascii="Times New Roman" w:eastAsia="Times New Roman" w:hAnsi="Times New Roman" w:cs="Times New Roman"/>
          <w:b/>
          <w:sz w:val="28"/>
          <w:szCs w:val="28"/>
          <w:lang w:eastAsia="ru-RU"/>
        </w:rPr>
        <w:t>Дюймовочка</w:t>
      </w:r>
      <w:proofErr w:type="spellEnd"/>
      <w:r w:rsidRPr="00137EF4">
        <w:rPr>
          <w:rFonts w:ascii="Times New Roman" w:eastAsia="Times New Roman" w:hAnsi="Times New Roman" w:cs="Times New Roman"/>
          <w:b/>
          <w:sz w:val="28"/>
          <w:szCs w:val="28"/>
          <w:lang w:eastAsia="ru-RU"/>
        </w:rPr>
        <w:t>»</w:t>
      </w:r>
    </w:p>
    <w:p w:rsidR="00137EF4" w:rsidRPr="00137EF4" w:rsidRDefault="00137EF4" w:rsidP="00137EF4">
      <w:pPr>
        <w:spacing w:after="0" w:line="240" w:lineRule="auto"/>
        <w:jc w:val="center"/>
        <w:rPr>
          <w:rFonts w:ascii="Times New Roman" w:eastAsia="Times New Roman" w:hAnsi="Times New Roman" w:cs="Times New Roman"/>
          <w:b/>
          <w:sz w:val="28"/>
          <w:szCs w:val="28"/>
          <w:lang w:eastAsia="ru-RU"/>
        </w:rPr>
      </w:pPr>
    </w:p>
    <w:p w:rsidR="00137EF4" w:rsidRPr="00137EF4" w:rsidRDefault="00137EF4" w:rsidP="00137EF4">
      <w:pPr>
        <w:spacing w:after="0" w:line="240" w:lineRule="auto"/>
        <w:jc w:val="center"/>
        <w:rPr>
          <w:rFonts w:ascii="Times New Roman" w:eastAsia="Times New Roman" w:hAnsi="Times New Roman" w:cs="Times New Roman"/>
          <w:b/>
          <w:sz w:val="28"/>
          <w:szCs w:val="28"/>
          <w:lang w:eastAsia="ru-RU"/>
        </w:rPr>
      </w:pPr>
    </w:p>
    <w:p w:rsidR="00137EF4" w:rsidRDefault="00137EF4" w:rsidP="00137EF4">
      <w:pPr>
        <w:shd w:val="clear" w:color="auto" w:fill="FFFFFF"/>
        <w:spacing w:after="120" w:line="405" w:lineRule="atLeast"/>
        <w:jc w:val="center"/>
        <w:outlineLvl w:val="0"/>
        <w:rPr>
          <w:rFonts w:ascii="Times New Roman" w:eastAsia="Times New Roman" w:hAnsi="Times New Roman" w:cs="Times New Roman"/>
          <w:b/>
          <w:bCs/>
          <w:kern w:val="36"/>
          <w:sz w:val="39"/>
          <w:szCs w:val="39"/>
          <w:lang w:eastAsia="ru-RU"/>
        </w:rPr>
      </w:pPr>
    </w:p>
    <w:p w:rsidR="00137EF4" w:rsidRDefault="00137EF4" w:rsidP="00137EF4">
      <w:pPr>
        <w:shd w:val="clear" w:color="auto" w:fill="FFFFFF"/>
        <w:spacing w:after="120" w:line="405" w:lineRule="atLeast"/>
        <w:jc w:val="center"/>
        <w:outlineLvl w:val="0"/>
        <w:rPr>
          <w:rFonts w:ascii="Times New Roman" w:eastAsia="Times New Roman" w:hAnsi="Times New Roman" w:cs="Times New Roman"/>
          <w:b/>
          <w:bCs/>
          <w:kern w:val="36"/>
          <w:sz w:val="39"/>
          <w:szCs w:val="39"/>
          <w:lang w:eastAsia="ru-RU"/>
        </w:rPr>
      </w:pPr>
    </w:p>
    <w:p w:rsidR="00137EF4" w:rsidRPr="00B47269" w:rsidRDefault="00137EF4" w:rsidP="00137EF4">
      <w:pPr>
        <w:shd w:val="clear" w:color="auto" w:fill="FFFFFF"/>
        <w:spacing w:after="120" w:line="405" w:lineRule="atLeast"/>
        <w:jc w:val="center"/>
        <w:outlineLvl w:val="0"/>
        <w:rPr>
          <w:rFonts w:ascii="Times New Roman" w:eastAsia="Times New Roman" w:hAnsi="Times New Roman" w:cs="Times New Roman"/>
          <w:b/>
          <w:bCs/>
          <w:kern w:val="36"/>
          <w:sz w:val="39"/>
          <w:szCs w:val="39"/>
          <w:lang w:eastAsia="ru-RU"/>
        </w:rPr>
      </w:pPr>
      <w:r w:rsidRPr="00B47269">
        <w:rPr>
          <w:rFonts w:ascii="Times New Roman" w:eastAsia="Times New Roman" w:hAnsi="Times New Roman" w:cs="Times New Roman"/>
          <w:b/>
          <w:bCs/>
          <w:kern w:val="36"/>
          <w:sz w:val="39"/>
          <w:szCs w:val="39"/>
          <w:lang w:eastAsia="ru-RU"/>
        </w:rPr>
        <w:t>«</w:t>
      </w:r>
      <w:bookmarkStart w:id="0" w:name="_GoBack"/>
      <w:r w:rsidRPr="00B47269">
        <w:rPr>
          <w:rFonts w:ascii="Times New Roman" w:eastAsia="Times New Roman" w:hAnsi="Times New Roman" w:cs="Times New Roman"/>
          <w:b/>
          <w:bCs/>
          <w:kern w:val="36"/>
          <w:sz w:val="39"/>
          <w:szCs w:val="39"/>
          <w:lang w:eastAsia="ru-RU"/>
        </w:rPr>
        <w:t>Физическое воспитание дошколь</w:t>
      </w:r>
      <w:r>
        <w:rPr>
          <w:rFonts w:ascii="Times New Roman" w:eastAsia="Times New Roman" w:hAnsi="Times New Roman" w:cs="Times New Roman"/>
          <w:b/>
          <w:bCs/>
          <w:kern w:val="36"/>
          <w:sz w:val="39"/>
          <w:szCs w:val="39"/>
          <w:lang w:eastAsia="ru-RU"/>
        </w:rPr>
        <w:t>ников в летне-</w:t>
      </w:r>
      <w:r w:rsidRPr="00B47269">
        <w:rPr>
          <w:rFonts w:ascii="Times New Roman" w:eastAsia="Times New Roman" w:hAnsi="Times New Roman" w:cs="Times New Roman"/>
          <w:b/>
          <w:bCs/>
          <w:kern w:val="36"/>
          <w:sz w:val="39"/>
          <w:szCs w:val="39"/>
          <w:lang w:eastAsia="ru-RU"/>
        </w:rPr>
        <w:t>оздоровительный период</w:t>
      </w:r>
      <w:bookmarkEnd w:id="0"/>
      <w:r w:rsidRPr="00B47269">
        <w:rPr>
          <w:rFonts w:ascii="Times New Roman" w:eastAsia="Times New Roman" w:hAnsi="Times New Roman" w:cs="Times New Roman"/>
          <w:b/>
          <w:bCs/>
          <w:kern w:val="36"/>
          <w:sz w:val="39"/>
          <w:szCs w:val="39"/>
          <w:lang w:eastAsia="ru-RU"/>
        </w:rPr>
        <w:t>»</w:t>
      </w:r>
    </w:p>
    <w:p w:rsidR="00137EF4" w:rsidRPr="00137EF4" w:rsidRDefault="00137EF4" w:rsidP="00137EF4">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137EF4" w:rsidRPr="00137EF4" w:rsidRDefault="00137EF4" w:rsidP="00137EF4">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r w:rsidRPr="00137EF4">
        <w:rPr>
          <w:rFonts w:ascii="Times New Roman" w:eastAsia="Times New Roman" w:hAnsi="Times New Roman" w:cs="Times New Roman"/>
          <w:noProof/>
          <w:color w:val="000000"/>
          <w:sz w:val="28"/>
          <w:szCs w:val="28"/>
          <w:lang w:eastAsia="ru-RU"/>
        </w:rPr>
        <w:drawing>
          <wp:inline distT="0" distB="0" distL="0" distR="0" wp14:anchorId="7E3412D0" wp14:editId="2EC2A116">
            <wp:extent cx="4219575" cy="3156810"/>
            <wp:effectExtent l="0" t="0" r="0" b="5715"/>
            <wp:docPr id="1" name="Рисунок 1"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137EF4" w:rsidRPr="00137EF4" w:rsidRDefault="00137EF4" w:rsidP="00137EF4">
      <w:pPr>
        <w:shd w:val="clear" w:color="auto" w:fill="FFFFFF"/>
        <w:spacing w:after="0" w:line="240" w:lineRule="auto"/>
        <w:rPr>
          <w:rFonts w:ascii="Times New Roman" w:eastAsia="Times New Roman" w:hAnsi="Times New Roman" w:cs="Times New Roman"/>
          <w:noProof/>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rPr>
          <w:rFonts w:ascii="Times New Roman" w:eastAsia="Times New Roman" w:hAnsi="Times New Roman" w:cs="Times New Roman"/>
          <w:color w:val="000000"/>
          <w:sz w:val="28"/>
          <w:szCs w:val="28"/>
          <w:lang w:eastAsia="ru-RU"/>
        </w:rPr>
      </w:pPr>
    </w:p>
    <w:p w:rsidR="00137EF4" w:rsidRPr="00137EF4" w:rsidRDefault="00137EF4" w:rsidP="00137EF4">
      <w:pPr>
        <w:shd w:val="clear" w:color="auto" w:fill="FFFFFF"/>
        <w:spacing w:after="0" w:line="240" w:lineRule="auto"/>
        <w:jc w:val="right"/>
        <w:rPr>
          <w:rFonts w:ascii="Open Sans" w:eastAsia="Times New Roman" w:hAnsi="Open Sans" w:cs="Times New Roman"/>
          <w:color w:val="000000"/>
          <w:sz w:val="28"/>
          <w:szCs w:val="28"/>
          <w:lang w:eastAsia="ru-RU"/>
        </w:rPr>
      </w:pPr>
      <w:r w:rsidRPr="00137EF4">
        <w:rPr>
          <w:rFonts w:ascii="Times New Roman" w:eastAsia="Times New Roman" w:hAnsi="Times New Roman" w:cs="Times New Roman"/>
          <w:color w:val="000000"/>
          <w:sz w:val="28"/>
          <w:szCs w:val="28"/>
          <w:lang w:eastAsia="ru-RU"/>
        </w:rPr>
        <w:t>Инструктор по физической культуре</w:t>
      </w:r>
    </w:p>
    <w:p w:rsidR="00137EF4" w:rsidRPr="00137EF4" w:rsidRDefault="00137EF4" w:rsidP="00137EF4">
      <w:pPr>
        <w:shd w:val="clear" w:color="auto" w:fill="FFFFFF"/>
        <w:spacing w:after="0" w:line="240" w:lineRule="auto"/>
        <w:jc w:val="right"/>
        <w:rPr>
          <w:rFonts w:ascii="Open Sans" w:eastAsia="Times New Roman" w:hAnsi="Open Sans" w:cs="Times New Roman"/>
          <w:color w:val="000000"/>
          <w:sz w:val="28"/>
          <w:szCs w:val="28"/>
          <w:lang w:eastAsia="ru-RU"/>
        </w:rPr>
      </w:pPr>
      <w:r w:rsidRPr="00137EF4">
        <w:rPr>
          <w:rFonts w:ascii="Times New Roman" w:eastAsia="Times New Roman" w:hAnsi="Times New Roman" w:cs="Times New Roman"/>
          <w:color w:val="000000"/>
          <w:sz w:val="28"/>
          <w:szCs w:val="28"/>
          <w:lang w:eastAsia="ru-RU"/>
        </w:rPr>
        <w:t>Кузнецова М.С.</w:t>
      </w:r>
    </w:p>
    <w:p w:rsidR="00137EF4" w:rsidRPr="00137EF4" w:rsidRDefault="00137EF4" w:rsidP="00137EF4">
      <w:pPr>
        <w:shd w:val="clear" w:color="auto" w:fill="FFFFFF"/>
        <w:spacing w:after="240" w:line="240" w:lineRule="auto"/>
        <w:jc w:val="right"/>
        <w:rPr>
          <w:rFonts w:ascii="Open Sans" w:eastAsia="Times New Roman" w:hAnsi="Open Sans" w:cs="Times New Roman"/>
          <w:color w:val="000000"/>
          <w:sz w:val="28"/>
          <w:szCs w:val="28"/>
          <w:lang w:eastAsia="ru-RU"/>
        </w:rPr>
      </w:pPr>
    </w:p>
    <w:p w:rsidR="00137EF4" w:rsidRPr="00137EF4" w:rsidRDefault="00137EF4" w:rsidP="00137EF4">
      <w:pPr>
        <w:shd w:val="clear" w:color="auto" w:fill="FFFFFF"/>
        <w:spacing w:after="240" w:line="240" w:lineRule="auto"/>
        <w:jc w:val="center"/>
        <w:rPr>
          <w:rFonts w:ascii="Open Sans" w:eastAsia="Times New Roman" w:hAnsi="Open Sans" w:cs="Times New Roman"/>
          <w:color w:val="000000"/>
          <w:sz w:val="21"/>
          <w:szCs w:val="21"/>
          <w:lang w:eastAsia="ru-RU"/>
        </w:rPr>
      </w:pPr>
    </w:p>
    <w:p w:rsidR="00137EF4" w:rsidRPr="00137EF4" w:rsidRDefault="00137EF4" w:rsidP="00137EF4">
      <w:pPr>
        <w:shd w:val="clear" w:color="auto" w:fill="FFFFFF"/>
        <w:spacing w:after="240" w:line="240" w:lineRule="auto"/>
        <w:jc w:val="center"/>
        <w:rPr>
          <w:rFonts w:ascii="Open Sans" w:eastAsia="Times New Roman" w:hAnsi="Open Sans" w:cs="Times New Roman"/>
          <w:color w:val="000000"/>
          <w:sz w:val="21"/>
          <w:szCs w:val="21"/>
          <w:lang w:eastAsia="ru-RU"/>
        </w:rPr>
      </w:pPr>
    </w:p>
    <w:p w:rsidR="00137EF4" w:rsidRPr="00137EF4" w:rsidRDefault="00137EF4" w:rsidP="00137EF4">
      <w:pPr>
        <w:shd w:val="clear" w:color="auto" w:fill="FFFFFF"/>
        <w:spacing w:after="240" w:line="240" w:lineRule="auto"/>
        <w:jc w:val="center"/>
        <w:rPr>
          <w:rFonts w:ascii="Open Sans" w:eastAsia="Times New Roman" w:hAnsi="Open Sans" w:cs="Times New Roman"/>
          <w:color w:val="000000"/>
          <w:sz w:val="21"/>
          <w:szCs w:val="21"/>
          <w:lang w:eastAsia="ru-RU"/>
        </w:rPr>
      </w:pPr>
    </w:p>
    <w:p w:rsidR="00137EF4" w:rsidRPr="00137EF4" w:rsidRDefault="00137EF4" w:rsidP="00137EF4">
      <w:pPr>
        <w:tabs>
          <w:tab w:val="left" w:pos="1884"/>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Саянск 2023</w:t>
      </w:r>
    </w:p>
    <w:p w:rsidR="00B47269" w:rsidRPr="00B47269" w:rsidRDefault="00B47269" w:rsidP="00137EF4">
      <w:pPr>
        <w:shd w:val="clear" w:color="auto" w:fill="FFFFFF"/>
        <w:spacing w:after="120" w:line="405" w:lineRule="atLeast"/>
        <w:jc w:val="center"/>
        <w:outlineLvl w:val="0"/>
        <w:rPr>
          <w:rFonts w:ascii="Times New Roman" w:eastAsia="Times New Roman" w:hAnsi="Times New Roman" w:cs="Times New Roman"/>
          <w:b/>
          <w:bCs/>
          <w:kern w:val="36"/>
          <w:sz w:val="39"/>
          <w:szCs w:val="39"/>
          <w:lang w:eastAsia="ru-RU"/>
        </w:rPr>
      </w:pPr>
      <w:r w:rsidRPr="00B47269">
        <w:rPr>
          <w:rFonts w:ascii="Times New Roman" w:eastAsia="Times New Roman" w:hAnsi="Times New Roman" w:cs="Times New Roman"/>
          <w:b/>
          <w:bCs/>
          <w:kern w:val="36"/>
          <w:sz w:val="39"/>
          <w:szCs w:val="39"/>
          <w:lang w:eastAsia="ru-RU"/>
        </w:rPr>
        <w:lastRenderedPageBreak/>
        <w:t>«Физическое воспитание дошколь</w:t>
      </w:r>
      <w:r>
        <w:rPr>
          <w:rFonts w:ascii="Times New Roman" w:eastAsia="Times New Roman" w:hAnsi="Times New Roman" w:cs="Times New Roman"/>
          <w:b/>
          <w:bCs/>
          <w:kern w:val="36"/>
          <w:sz w:val="39"/>
          <w:szCs w:val="39"/>
          <w:lang w:eastAsia="ru-RU"/>
        </w:rPr>
        <w:t>ников в летне-</w:t>
      </w:r>
      <w:r w:rsidRPr="00B47269">
        <w:rPr>
          <w:rFonts w:ascii="Times New Roman" w:eastAsia="Times New Roman" w:hAnsi="Times New Roman" w:cs="Times New Roman"/>
          <w:b/>
          <w:bCs/>
          <w:kern w:val="36"/>
          <w:sz w:val="39"/>
          <w:szCs w:val="39"/>
          <w:lang w:eastAsia="ru-RU"/>
        </w:rPr>
        <w:t>оздоровительный период»</w:t>
      </w:r>
      <w:r w:rsidR="00137EF4">
        <w:rPr>
          <w:rFonts w:ascii="Times New Roman" w:eastAsia="Times New Roman" w:hAnsi="Times New Roman" w:cs="Times New Roman"/>
          <w:b/>
          <w:bCs/>
          <w:kern w:val="36"/>
          <w:sz w:val="39"/>
          <w:szCs w:val="39"/>
          <w:lang w:eastAsia="ru-RU"/>
        </w:rPr>
        <w:t>.</w:t>
      </w:r>
    </w:p>
    <w:p w:rsidR="00B47269" w:rsidRPr="00B47269" w:rsidRDefault="00B47269" w:rsidP="00B47269">
      <w:pPr>
        <w:shd w:val="clear" w:color="auto" w:fill="FFFFFF"/>
        <w:spacing w:after="150" w:line="300" w:lineRule="atLeast"/>
        <w:jc w:val="center"/>
        <w:rPr>
          <w:rFonts w:ascii="Times New Roman" w:eastAsia="Times New Roman" w:hAnsi="Times New Roman" w:cs="Times New Roman"/>
          <w:lang w:eastAsia="ru-RU"/>
        </w:rPr>
      </w:pP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Утренняя гимнастика и прием детей летом, проводится на участке, так как именно в теплое время года значительно улучшаются условия для развития движений детей. Кроме этого физкультурные занятия также проводятся на свежем воздухе, на спортивной площадке. Спортивная площадка должна быть оборудована необходимыми пособиями для развития основных движений: яма с песком для прыжков в длину; гимнастическое бревно; полоса препятствий; сенсорная дорожка. Что позволяет детям охотно пользоваться ими как на занятиях, так и в самостоятельной двигательной деятельности с целью закрепления навыков в основных видах движений и развития ловкости.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Чтобы общеразвивающая физическая подготовка носила системный характер, можно разработать план, ориентируясь по дням недели: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понедельник – различные виды метания, прыжки, ползание, лазание, упражнения на равновесие;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вторник – занятие на развитие двигательных физических качеств;</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среда – игры с мячами, «Школа мяча», элементы спортивных игр;</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четверг – летние забавы (игры со скалками, игра в «классики»);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пятница – различные развлечения.</w:t>
      </w:r>
    </w:p>
    <w:p w:rsidR="00B47269" w:rsidRPr="00B47269" w:rsidRDefault="00137EF4"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план </w:t>
      </w:r>
      <w:proofErr w:type="spellStart"/>
      <w:r>
        <w:rPr>
          <w:rFonts w:ascii="Times New Roman" w:eastAsia="Times New Roman" w:hAnsi="Times New Roman" w:cs="Times New Roman"/>
          <w:color w:val="000000"/>
          <w:sz w:val="28"/>
          <w:szCs w:val="28"/>
          <w:lang w:eastAsia="ru-RU"/>
        </w:rPr>
        <w:t>корр</w:t>
      </w:r>
      <w:r w:rsidR="00B47269" w:rsidRPr="00B47269">
        <w:rPr>
          <w:rFonts w:ascii="Times New Roman" w:eastAsia="Times New Roman" w:hAnsi="Times New Roman" w:cs="Times New Roman"/>
          <w:color w:val="000000"/>
          <w:sz w:val="28"/>
          <w:szCs w:val="28"/>
          <w:lang w:eastAsia="ru-RU"/>
        </w:rPr>
        <w:t>ектируeтся</w:t>
      </w:r>
      <w:proofErr w:type="spellEnd"/>
      <w:r w:rsidR="00B47269" w:rsidRPr="00B47269">
        <w:rPr>
          <w:rFonts w:ascii="Times New Roman" w:eastAsia="Times New Roman" w:hAnsi="Times New Roman" w:cs="Times New Roman"/>
          <w:color w:val="000000"/>
          <w:sz w:val="28"/>
          <w:szCs w:val="28"/>
          <w:lang w:eastAsia="ru-RU"/>
        </w:rPr>
        <w:t>, учитывая двигательный опыт детей, их интересы, материальную базу; включают спортивные упражнения на велосипедах, самокатах, народные игры и др.</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Спортивные упражнения: упражнения в метании, бросании и ловле мяча, способствуют подготовке детей к спортивным играм (баскетбол, волейбол). Имея на территории детского сада футбольное поле в летний период можно обучать детей этим спортивным играм. Конечным результатом чего может стать проведение матчей по футболу.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Хорошо, если на участке детского сада оборудованы специальные дорожки для езды на велосипедах и самокатах и имеется необходимое оборудование. Детям можно предлагать задания с постепенным усложнением: езда по прямой, по кругу, друг за другом, по извилистой дорожке, по дорожке с различным грунтом и т.д. Значительный интерес у них вызывают игры-</w:t>
      </w:r>
      <w:r w:rsidR="00137EF4">
        <w:rPr>
          <w:rFonts w:ascii="Times New Roman" w:eastAsia="Times New Roman" w:hAnsi="Times New Roman" w:cs="Times New Roman"/>
          <w:color w:val="000000"/>
          <w:sz w:val="28"/>
          <w:szCs w:val="28"/>
          <w:lang w:eastAsia="ru-RU"/>
        </w:rPr>
        <w:t>забавы: «Не задень», «Змейка», «</w:t>
      </w:r>
      <w:r w:rsidRPr="00B47269">
        <w:rPr>
          <w:rFonts w:ascii="Times New Roman" w:eastAsia="Times New Roman" w:hAnsi="Times New Roman" w:cs="Times New Roman"/>
          <w:color w:val="000000"/>
          <w:sz w:val="28"/>
          <w:szCs w:val="28"/>
          <w:lang w:eastAsia="ru-RU"/>
        </w:rPr>
        <w:t>Восьмерка», «Заезд парами медленным ходом», эстафеты и велопробеги.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Особое место в физкультурно-оздоровительной работе должно быть отведено таким формам активного отдыха, как физкультурные праздники и досуги. Такие мероприятия всегда наполнены веселыми занимательными упражнениями, встречей с любимыми героями, неожиданными сюрпризами. Пребывание на свежем воздухе, игры с водой, разнообразная двигательная деятельность способствует укреплению здоровья, закаливанию организма, обогащению двигательного опыта детей, что позволяет повысить интерес детей к движениям. При организации летних праздников необходимо знакомить детей с русскими народными праздниками с особенностями их проведения. Ну и конечно без внимания не должны остаться и родители, которые могут принять активное участие в «Веселых стартах» и «Летних олимпийских играх»</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Игры-забавы – это по существу физические упражнения в игровой форме с музыкальным сопровождением или без.</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Предлагаем перечень некоторых летних игр-забав:</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 Игры с мячом (эстафеты с мячом, свободные игры с мячом, «козёл», элементы игрового баскетбола, волейбол).</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 Соревнования – поединки (эстафеты разного вида, захваты крепости, выталкивание из круга).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 Игры с вертушкой (игры забавы).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4. Игры на асфальте (классики, пятнашки).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5. Игры с песком и водой (с колокольчиками, с бумажным змеем, с мыльными пузырями.).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6. Игры с музыкальным сопровождением (хороводы, пение, танцы.).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7. Русские народные игры (палочка выручалочка, лапта, ловушки, бабки, жмурки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8. Метание стрелки (попади в кольцо, метание дисков, набрасывание колец, кто дальше, летающие тарелки и др.).</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9. «Школа мяча» (игра с малым мячом, футбол у стены, целься вернее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10.Занятная верёвочка (прыгалки-скакалки, неуловимый шнур, прыжки со шнуром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11.Прыжки (прыгалка-резинка, попрыгунчики, чехарда, прыжки в длину с разбега, с высоты, из обруча в обруч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12.Игры и упражнения на равновесие (упрямый козлик, ходьба по скамейке, бревну, ножная качалка, кто дольше простоит на одной ноге.).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13.Спортивные упражнения (катание на велосипеде, на самокате, купание, плавание.).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ПОДВИЖНЫЕ ИГРЫ С ДЕТЬМИ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 летний период в течение дня необходимо использовать сбалансированное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чередование всех видов детской деятельности, среди которой преобладающей выступает игра. В теплое время года может быть проведено множество подвижных игр и различных вариантов. Особенно детям интересны игры с более длительным бегом, с бегом наперегонки, с элементами соревнований, игры-эстафеты.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Игра-это огромное светлое окно, через которое в духовный мир ребенка вливается живительный поток представлений, понятий об окружающем мире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 Сухомлинский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Во время прогулки на участке ДОУ воспитатель может организовать различные подвижные игры. Подвижную игру воспитатель проводит со всей группой детей и повторить ее можно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уточнить то, что недостаточно хорошо запомнили дети. В подвижных играх ведущие роли выполняют сами дети.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свое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В течение месяца может быть разучено 3-4 новые игры, в том числе несколько народных. Значительная роль в организации </w:t>
      </w:r>
      <w:proofErr w:type="spellStart"/>
      <w:r w:rsidRPr="00B47269">
        <w:rPr>
          <w:rFonts w:ascii="Times New Roman" w:eastAsia="Times New Roman" w:hAnsi="Times New Roman" w:cs="Times New Roman"/>
          <w:color w:val="000000"/>
          <w:sz w:val="28"/>
          <w:szCs w:val="28"/>
          <w:lang w:eastAsia="ru-RU"/>
        </w:rPr>
        <w:t>воспитательно</w:t>
      </w:r>
      <w:proofErr w:type="spellEnd"/>
      <w:r w:rsidRPr="00B47269">
        <w:rPr>
          <w:rFonts w:ascii="Times New Roman" w:eastAsia="Times New Roman" w:hAnsi="Times New Roman" w:cs="Times New Roman"/>
          <w:color w:val="000000"/>
          <w:sz w:val="28"/>
          <w:szCs w:val="28"/>
          <w:lang w:eastAsia="ru-RU"/>
        </w:rPr>
        <w:t>-образовательного процесса отводится народной культуре. Общение с народной культурой облагораживает, делает человека мягким, чутким, добрым, мудрым. Познание дошкольниками этнических особенностей через ведущую деятельность – игру – позволяет надеяться, что молодое поколение будет знать свои корни, а не вырастет «Иванами, родства не помнящими».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ИГРЫ С ИСПОЛЬЗОВАНИЕМ НЕСТАНДАРТНОГО СПОРТИВНОГО ОБОРУДОВАНИЯ В ДОУ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Для занятий физической культурой и личного самосовершенствования дошкольников необходимо специальное спортивное оборудование, но оно, как правило, стоит дорого и не каждому доступно. Поэтому возникает необходимость использовать для спортивно - оздоровительных занятий оборудование, изготовленное самостоятельно из подручных средств. Материалами для его изготовления служат старые резиновые мячи различных размеров, пластиковые бутылки, разноцветные пробки. Изготовление подобного оборудования вполне под силу каждому. Предлагаем несколько подвижных игр, которые можно организовать с его помощью в спортивном уголке группы, на физкультурном занятии, во время прогулки в летний оздоровительный период.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i/>
          <w:iCs/>
          <w:color w:val="000000"/>
          <w:sz w:val="28"/>
          <w:szCs w:val="28"/>
          <w:lang w:eastAsia="ru-RU"/>
        </w:rPr>
        <w:t>Игры с использованием спортивного инвентаря, изготовленного из мячей.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Подвижная игра «Весёлые мячики»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Цели: развивать внимание, память детей, координацию движений; формировать интерес к занятиям физкультурой.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Для игры используются разрезанные пополам резиновые мячики средней величины.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1.Дети идут по гимнастической скамейке, перешагивая через разложенные на ней полусферы.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 Дети с закрытыми глазами перешагивают через полусферы, лежащие на полу.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 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полусферы уже открывались до него.</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4. Для метания можно подвесить их на дерево. Вариант «Баскетбол».</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Подвижная игра «Мячи»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развивать ловкость, интуицию, координацию движений.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B47269">
        <w:rPr>
          <w:rFonts w:ascii="Times New Roman" w:eastAsia="Times New Roman" w:hAnsi="Times New Roman" w:cs="Times New Roman"/>
          <w:color w:val="000000"/>
          <w:sz w:val="28"/>
          <w:szCs w:val="28"/>
          <w:lang w:eastAsia="ru-RU"/>
        </w:rPr>
        <w:t>рукоходу</w:t>
      </w:r>
      <w:proofErr w:type="spellEnd"/>
      <w:r w:rsidRPr="00B47269">
        <w:rPr>
          <w:rFonts w:ascii="Times New Roman" w:eastAsia="Times New Roman" w:hAnsi="Times New Roman" w:cs="Times New Roman"/>
          <w:color w:val="000000"/>
          <w:sz w:val="28"/>
          <w:szCs w:val="28"/>
          <w:lang w:eastAsia="ru-RU"/>
        </w:rPr>
        <w:t>. Количество мячей произвольное.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1. Дети сначала бегут змейкой под </w:t>
      </w:r>
      <w:proofErr w:type="spellStart"/>
      <w:r w:rsidRPr="00B47269">
        <w:rPr>
          <w:rFonts w:ascii="Times New Roman" w:eastAsia="Times New Roman" w:hAnsi="Times New Roman" w:cs="Times New Roman"/>
          <w:color w:val="000000"/>
          <w:sz w:val="28"/>
          <w:szCs w:val="28"/>
          <w:lang w:eastAsia="ru-RU"/>
        </w:rPr>
        <w:t>рукоходом</w:t>
      </w:r>
      <w:proofErr w:type="spellEnd"/>
      <w:r w:rsidRPr="00B47269">
        <w:rPr>
          <w:rFonts w:ascii="Times New Roman" w:eastAsia="Times New Roman" w:hAnsi="Times New Roman" w:cs="Times New Roman"/>
          <w:color w:val="000000"/>
          <w:sz w:val="28"/>
          <w:szCs w:val="28"/>
          <w:lang w:eastAsia="ru-RU"/>
        </w:rPr>
        <w:t xml:space="preserve"> с подвешенными неподвижными мячами, а затем - под раскачивающимися, стараясь не дотронуться до них.</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 xml:space="preserve">2. Дети идут по гимнастической скамейке, стоящей над </w:t>
      </w:r>
      <w:proofErr w:type="spellStart"/>
      <w:r w:rsidRPr="00B47269">
        <w:rPr>
          <w:rFonts w:ascii="Times New Roman" w:eastAsia="Times New Roman" w:hAnsi="Times New Roman" w:cs="Times New Roman"/>
          <w:color w:val="000000"/>
          <w:sz w:val="28"/>
          <w:szCs w:val="28"/>
          <w:lang w:eastAsia="ru-RU"/>
        </w:rPr>
        <w:t>рукоходом</w:t>
      </w:r>
      <w:proofErr w:type="spellEnd"/>
      <w:r w:rsidRPr="00B47269">
        <w:rPr>
          <w:rFonts w:ascii="Times New Roman" w:eastAsia="Times New Roman" w:hAnsi="Times New Roman" w:cs="Times New Roman"/>
          <w:color w:val="000000"/>
          <w:sz w:val="28"/>
          <w:szCs w:val="28"/>
          <w:lang w:eastAsia="ru-RU"/>
        </w:rPr>
        <w:t>. Необходимо пройти так, чтобы не задеть подвешенные раскачивающиеся мячи.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 Дети стараются попасть подвешенными мячами в установленный перед ними предмет.</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i/>
          <w:iCs/>
          <w:color w:val="000000"/>
          <w:sz w:val="28"/>
          <w:szCs w:val="28"/>
          <w:lang w:eastAsia="ru-RU"/>
        </w:rPr>
        <w:t>Игры с использованием инвентаря, изготовленного из пластиковых бутылок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 xml:space="preserve">Подвижная игра «Цветик - </w:t>
      </w:r>
      <w:proofErr w:type="spellStart"/>
      <w:r w:rsidRPr="00B47269">
        <w:rPr>
          <w:rFonts w:ascii="Times New Roman" w:eastAsia="Times New Roman" w:hAnsi="Times New Roman" w:cs="Times New Roman"/>
          <w:i/>
          <w:iCs/>
          <w:color w:val="000000"/>
          <w:sz w:val="28"/>
          <w:szCs w:val="28"/>
          <w:lang w:eastAsia="ru-RU"/>
        </w:rPr>
        <w:t>семицветик</w:t>
      </w:r>
      <w:proofErr w:type="spellEnd"/>
      <w:r w:rsidRPr="00B47269">
        <w:rPr>
          <w:rFonts w:ascii="Times New Roman" w:eastAsia="Times New Roman" w:hAnsi="Times New Roman" w:cs="Times New Roman"/>
          <w:i/>
          <w:iCs/>
          <w:color w:val="000000"/>
          <w:sz w:val="28"/>
          <w:szCs w:val="28"/>
          <w:lang w:eastAsia="ru-RU"/>
        </w:rPr>
        <w:t>»</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развить глазомер и меткость.</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футляров от «киндер - сюрпризов».</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Дети бросают шарики в цель (цветик – </w:t>
      </w:r>
      <w:proofErr w:type="spellStart"/>
      <w:r w:rsidRPr="00B47269">
        <w:rPr>
          <w:rFonts w:ascii="Times New Roman" w:eastAsia="Times New Roman" w:hAnsi="Times New Roman" w:cs="Times New Roman"/>
          <w:color w:val="000000"/>
          <w:sz w:val="28"/>
          <w:szCs w:val="28"/>
          <w:lang w:eastAsia="ru-RU"/>
        </w:rPr>
        <w:t>семицветик</w:t>
      </w:r>
      <w:proofErr w:type="spellEnd"/>
      <w:r w:rsidRPr="00B47269">
        <w:rPr>
          <w:rFonts w:ascii="Times New Roman" w:eastAsia="Times New Roman" w:hAnsi="Times New Roman" w:cs="Times New Roman"/>
          <w:color w:val="000000"/>
          <w:sz w:val="28"/>
          <w:szCs w:val="28"/>
          <w:lang w:eastAsia="ru-RU"/>
        </w:rPr>
        <w:t>) и набирают баллы: попадая в центр цветка - 5 баллов, в лепестки - 2 балла. Также можно мишени придать форму треугольника, квадрата, линии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Подвижная игра «Бутылочный канат»</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развивать ловкость, координацию движений, выносливость</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Оборудование: канат, сделанный из 15 бутылок, надетых на верёвку длиной 5 метров.</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 Дети прыгают через лежащий на полу канат.</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 Участники игры перепрыгивают через раскачивающийся канат, как через скакалку.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Возможно, выполнение этого упражнения одновременно несколькими детьми.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 Дети перебрасывают мяч через подвешенный канат (как через сетку). Они участвуют в игре парами или командами.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4. Канат используется в весёлой эстафете. Играющие пролезают под канатом или перепрыгивают через него (в зависимости от высоты расположения).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5. Дети идут в колонне, держа рукой канат, и выполняют задания: ходьба змейкой, приседания и т.д. Канат используется в качестве связки.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Бутылки можно использовать, как кегли (утяжелить, насыпав в них песок, пшено, мелкие камни, фасоль). Использовать их в метании, как цель и игр в эстафеты.</w:t>
      </w:r>
    </w:p>
    <w:p w:rsidR="00B47269" w:rsidRPr="00B47269" w:rsidRDefault="00137EF4"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Подвижная игра «</w:t>
      </w:r>
      <w:r w:rsidR="00B47269" w:rsidRPr="00B47269">
        <w:rPr>
          <w:rFonts w:ascii="Times New Roman" w:eastAsia="Times New Roman" w:hAnsi="Times New Roman" w:cs="Times New Roman"/>
          <w:i/>
          <w:iCs/>
          <w:color w:val="000000"/>
          <w:sz w:val="28"/>
          <w:szCs w:val="28"/>
          <w:lang w:eastAsia="ru-RU"/>
        </w:rPr>
        <w:t>Воронки»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развивать ловкость, глазомер, координацию движений, наблюдательность.</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Оборудование: воронки - верхушки, отрезанные от пластиковых бутылок (по количеству детей).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 В ходе эстафеты дети перекладывают теннисный шарик из воронки в воронку, стоя в шеренге.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 В ходе беговой эстафеты каждый ребёнок в обозначенном месте ставит свою воронку на другую (строим башню).</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 В парах дети перекидывают друг другу из воронки в воронку теннисные шарики или футляры от «киндер - сюрприза»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4. «Самый ловкий». К воронкам прикрепить шнуры, на концах которых футляр от «киндер - сюрприза». Постараться поймать воронкой «киндер-сюрприз».</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i/>
          <w:iCs/>
          <w:color w:val="000000"/>
          <w:sz w:val="28"/>
          <w:szCs w:val="28"/>
          <w:lang w:eastAsia="ru-RU"/>
        </w:rPr>
        <w:t>Игры с разноцветными крышками от пластиковых бутылок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Игра «Сухой аквариум»</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Снять напряжение, усталость, расслабить мышцы спины, плечевого пояса. Развивать восприятие, внимание, память, мышление, воображение, мелкую моторику рук.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Вариант 1.</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Купание рук — кисти, руки по локоть шуршание крышками.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Вариант 2.</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Выполнить задания:</w:t>
      </w:r>
    </w:p>
    <w:p w:rsidR="00B47269" w:rsidRPr="00B47269" w:rsidRDefault="00B47269" w:rsidP="00B472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B47269">
        <w:rPr>
          <w:rFonts w:ascii="Times New Roman" w:eastAsia="Times New Roman" w:hAnsi="Times New Roman" w:cs="Times New Roman"/>
          <w:color w:val="767676"/>
          <w:sz w:val="28"/>
          <w:szCs w:val="28"/>
          <w:lang w:eastAsia="ru-RU"/>
        </w:rPr>
        <w:t>какого цвета крышки?</w:t>
      </w:r>
    </w:p>
    <w:p w:rsidR="00B47269" w:rsidRPr="00B47269" w:rsidRDefault="00B47269" w:rsidP="00B472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B47269">
        <w:rPr>
          <w:rFonts w:ascii="Times New Roman" w:eastAsia="Times New Roman" w:hAnsi="Times New Roman" w:cs="Times New Roman"/>
          <w:color w:val="767676"/>
          <w:sz w:val="28"/>
          <w:szCs w:val="28"/>
          <w:lang w:eastAsia="ru-RU"/>
        </w:rPr>
        <w:t>крышек какого цвета больше?</w:t>
      </w:r>
    </w:p>
    <w:p w:rsidR="00B47269" w:rsidRPr="00B47269" w:rsidRDefault="00B47269" w:rsidP="00B472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B47269">
        <w:rPr>
          <w:rFonts w:ascii="Times New Roman" w:eastAsia="Times New Roman" w:hAnsi="Times New Roman" w:cs="Times New Roman"/>
          <w:color w:val="767676"/>
          <w:sz w:val="28"/>
          <w:szCs w:val="28"/>
          <w:lang w:eastAsia="ru-RU"/>
        </w:rPr>
        <w:t>разложи крышки по цвету.</w:t>
      </w:r>
    </w:p>
    <w:p w:rsidR="00B47269" w:rsidRPr="00B47269" w:rsidRDefault="00B47269" w:rsidP="00B472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676"/>
          <w:sz w:val="28"/>
          <w:szCs w:val="28"/>
          <w:lang w:eastAsia="ru-RU"/>
        </w:rPr>
      </w:pPr>
      <w:r w:rsidRPr="00B47269">
        <w:rPr>
          <w:rFonts w:ascii="Times New Roman" w:eastAsia="Times New Roman" w:hAnsi="Times New Roman" w:cs="Times New Roman"/>
          <w:color w:val="767676"/>
          <w:sz w:val="28"/>
          <w:szCs w:val="28"/>
          <w:lang w:eastAsia="ru-RU"/>
        </w:rPr>
        <w:t>кто быстрее соберет в тазик крышки того или иного цвета?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Вариант 3.</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«Чьи бусы длиннее», «Паровозик с вагончиками», «Дорожки», «Мостики»,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«Змейки».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Вариант 4.</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Строим пирамиды, башни.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Вариант 5.</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«Изучаем временные промежутки».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Утро - желтая крышка,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День - красная,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Вечер - синяя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lastRenderedPageBreak/>
        <w:t>Ночь - черная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«Неделя» - семь дней - семь разных цветов крышек.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Игра «Найди свой домик»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Детям раздаются разноцветные крышки от бутылок, а на полу также крышки разного цвета.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Дети по сигналу должны найти аналогичного цвета крышку (свой домик) и подбежать к ней.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Игра «Найди пару»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Раздаются разного цвета крышки. Дети бегают, а по сигналу находят себе пару по цвету крышки.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i/>
          <w:iCs/>
          <w:color w:val="000000"/>
          <w:sz w:val="28"/>
          <w:szCs w:val="28"/>
          <w:lang w:eastAsia="ru-RU"/>
        </w:rPr>
        <w:t>Мягкие квадраты из поролона 20х20 см.</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формирование правильной осанки, развитие ловкости, глазомера.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1.Кто быстрее дойдет, не уронив квадрат с головы.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w:t>
      </w:r>
      <w:r w:rsidR="00137EF4">
        <w:rPr>
          <w:rFonts w:ascii="Times New Roman" w:eastAsia="Times New Roman" w:hAnsi="Times New Roman" w:cs="Times New Roman"/>
          <w:color w:val="000000"/>
          <w:sz w:val="28"/>
          <w:szCs w:val="28"/>
          <w:lang w:eastAsia="ru-RU"/>
        </w:rPr>
        <w:t xml:space="preserve"> </w:t>
      </w:r>
      <w:r w:rsidRPr="00B47269">
        <w:rPr>
          <w:rFonts w:ascii="Times New Roman" w:eastAsia="Times New Roman" w:hAnsi="Times New Roman" w:cs="Times New Roman"/>
          <w:color w:val="000000"/>
          <w:sz w:val="28"/>
          <w:szCs w:val="28"/>
          <w:lang w:eastAsia="ru-RU"/>
        </w:rPr>
        <w:t>«Кенгуру» - прыжки с зажатым квадратом между колен.</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w:t>
      </w:r>
      <w:r w:rsidR="00137EF4">
        <w:rPr>
          <w:rFonts w:ascii="Times New Roman" w:eastAsia="Times New Roman" w:hAnsi="Times New Roman" w:cs="Times New Roman"/>
          <w:color w:val="000000"/>
          <w:sz w:val="28"/>
          <w:szCs w:val="28"/>
          <w:lang w:eastAsia="ru-RU"/>
        </w:rPr>
        <w:t xml:space="preserve"> </w:t>
      </w:r>
      <w:r w:rsidRPr="00B47269">
        <w:rPr>
          <w:rFonts w:ascii="Times New Roman" w:eastAsia="Times New Roman" w:hAnsi="Times New Roman" w:cs="Times New Roman"/>
          <w:color w:val="000000"/>
          <w:sz w:val="28"/>
          <w:szCs w:val="28"/>
          <w:lang w:eastAsia="ru-RU"/>
        </w:rPr>
        <w:t>«Метко в цель» - подвесить на веревку или дерево.</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4.Эстафеты с разными заданиями: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•прыжки на одной ноге через квадраты;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•на двух ногах;</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•правым и левым боком;</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•змейкой между ними;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•бегом перешагивая через квадраты.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proofErr w:type="spellStart"/>
      <w:r w:rsidRPr="00B47269">
        <w:rPr>
          <w:rFonts w:ascii="Times New Roman" w:eastAsia="Times New Roman" w:hAnsi="Times New Roman" w:cs="Times New Roman"/>
          <w:b/>
          <w:bCs/>
          <w:i/>
          <w:iCs/>
          <w:color w:val="000000"/>
          <w:sz w:val="28"/>
          <w:szCs w:val="28"/>
          <w:lang w:eastAsia="ru-RU"/>
        </w:rPr>
        <w:t>Массажеры</w:t>
      </w:r>
      <w:proofErr w:type="spellEnd"/>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сделаны из капсул от «киндер-сюрпризов» и крышек от бутылок, нанизанные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поочередно на леску, а по бокам крепления-ручки - колпачки от фломастеров</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(используются для массажа ног, рук, спины, шеи, груди и для ОРУ).</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Игрушки от «киндер — сюрпризов» используются для профилактики плоскостопия (собираем игрушки пальчиками ног)</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Пушинки на веревочке (пушинки можно сделать из синтепона)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Развитие органов дыхания.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Игра «Сосчитай»</w:t>
      </w:r>
    </w:p>
    <w:p w:rsidR="00B47269" w:rsidRPr="00B47269" w:rsidRDefault="00137EF4"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Круги из фанеры или крышки из-</w:t>
      </w:r>
      <w:r w:rsidR="00B47269" w:rsidRPr="00B47269">
        <w:rPr>
          <w:rFonts w:ascii="Times New Roman" w:eastAsia="Times New Roman" w:hAnsi="Times New Roman" w:cs="Times New Roman"/>
          <w:color w:val="000000"/>
          <w:sz w:val="28"/>
          <w:szCs w:val="28"/>
          <w:lang w:eastAsia="ru-RU"/>
        </w:rPr>
        <w:t>под майонезных ведер с цифровыми обозначениями раскладываются по кругу. Дети бегают по кругу и слушают задания- 1+2=. Они должны сосчитать и подбежать к кружку с цифрой 3.</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lastRenderedPageBreak/>
        <w:t>Теннисные ракетки </w:t>
      </w:r>
      <w:r w:rsidRPr="00B47269">
        <w:rPr>
          <w:rFonts w:ascii="Times New Roman" w:eastAsia="Times New Roman" w:hAnsi="Times New Roman" w:cs="Times New Roman"/>
          <w:color w:val="000000"/>
          <w:sz w:val="28"/>
          <w:szCs w:val="28"/>
          <w:lang w:eastAsia="ru-RU"/>
        </w:rPr>
        <w:t>(вырезанные из фанеры)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Цель: Служат для координации движения.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Игры:</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1.Кто больше набьет теннисный мячик и не уронит</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2.Для обучения элементам игры в теннис. Для этого используются подвесные шары на веревочке. Выполняются удары справа, слева.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3.Для метания в цель, подвешиваются на разной высоте и крепятся жестко или на веревке.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Обще развивающие упражнения.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Для выполнения ОРУ также можно использовать предметы, изготовленные из бросового материала: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•бутылки-погремушки послужат гантелями;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w:t>
      </w:r>
      <w:proofErr w:type="spellStart"/>
      <w:r w:rsidRPr="00B47269">
        <w:rPr>
          <w:rFonts w:ascii="Times New Roman" w:eastAsia="Times New Roman" w:hAnsi="Times New Roman" w:cs="Times New Roman"/>
          <w:color w:val="000000"/>
          <w:sz w:val="28"/>
          <w:szCs w:val="28"/>
          <w:lang w:eastAsia="ru-RU"/>
        </w:rPr>
        <w:t>вееры</w:t>
      </w:r>
      <w:proofErr w:type="spellEnd"/>
      <w:r w:rsidRPr="00B47269">
        <w:rPr>
          <w:rFonts w:ascii="Times New Roman" w:eastAsia="Times New Roman" w:hAnsi="Times New Roman" w:cs="Times New Roman"/>
          <w:color w:val="000000"/>
          <w:sz w:val="28"/>
          <w:szCs w:val="28"/>
          <w:lang w:eastAsia="ru-RU"/>
        </w:rPr>
        <w:t xml:space="preserve"> из картонных цветных обложек альбомов для рисования;</w:t>
      </w:r>
    </w:p>
    <w:p w:rsidR="00B47269" w:rsidRPr="00B47269" w:rsidRDefault="00137EF4"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•ведерки из-</w:t>
      </w:r>
      <w:r w:rsidR="00B47269" w:rsidRPr="00B47269">
        <w:rPr>
          <w:rFonts w:ascii="Times New Roman" w:eastAsia="Times New Roman" w:hAnsi="Times New Roman" w:cs="Times New Roman"/>
          <w:color w:val="000000"/>
          <w:sz w:val="28"/>
          <w:szCs w:val="28"/>
          <w:lang w:eastAsia="ru-RU"/>
        </w:rPr>
        <w:t>под майонеза, украшенные мишурой или цветной пленкой;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•самодельные эспандеры,</w:t>
      </w:r>
      <w:r w:rsidR="00137EF4">
        <w:rPr>
          <w:rFonts w:ascii="Times New Roman" w:eastAsia="Times New Roman" w:hAnsi="Times New Roman" w:cs="Times New Roman"/>
          <w:color w:val="000000"/>
          <w:sz w:val="28"/>
          <w:szCs w:val="28"/>
          <w:lang w:eastAsia="ru-RU"/>
        </w:rPr>
        <w:t xml:space="preserve"> сделанные из широкой резинки и </w:t>
      </w:r>
      <w:proofErr w:type="gramStart"/>
      <w:r w:rsidRPr="00B47269">
        <w:rPr>
          <w:rFonts w:ascii="Times New Roman" w:eastAsia="Times New Roman" w:hAnsi="Times New Roman" w:cs="Times New Roman"/>
          <w:color w:val="000000"/>
          <w:sz w:val="28"/>
          <w:szCs w:val="28"/>
          <w:lang w:eastAsia="ru-RU"/>
        </w:rPr>
        <w:t>маленьких кусочков обруча</w:t>
      </w:r>
      <w:proofErr w:type="gramEnd"/>
      <w:r w:rsidRPr="00B47269">
        <w:rPr>
          <w:rFonts w:ascii="Times New Roman" w:eastAsia="Times New Roman" w:hAnsi="Times New Roman" w:cs="Times New Roman"/>
          <w:color w:val="000000"/>
          <w:sz w:val="28"/>
          <w:szCs w:val="28"/>
          <w:lang w:eastAsia="ru-RU"/>
        </w:rPr>
        <w:t xml:space="preserve"> используются в ОРУ, для развития мышц рук и ног.</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Основную часть времени дети проводят на свежем воздухе. Воспитатели групп могут организовывать индивидуальную работу по ФИЗО. С детьми можно прорабатывать основные движения: метание, лазание, </w:t>
      </w:r>
      <w:proofErr w:type="spellStart"/>
      <w:r w:rsidRPr="00B47269">
        <w:rPr>
          <w:rFonts w:ascii="Times New Roman" w:eastAsia="Times New Roman" w:hAnsi="Times New Roman" w:cs="Times New Roman"/>
          <w:color w:val="000000"/>
          <w:sz w:val="28"/>
          <w:szCs w:val="28"/>
          <w:lang w:eastAsia="ru-RU"/>
        </w:rPr>
        <w:t>подлезание</w:t>
      </w:r>
      <w:proofErr w:type="spellEnd"/>
      <w:r w:rsidRPr="00B47269">
        <w:rPr>
          <w:rFonts w:ascii="Times New Roman" w:eastAsia="Times New Roman" w:hAnsi="Times New Roman" w:cs="Times New Roman"/>
          <w:color w:val="000000"/>
          <w:sz w:val="28"/>
          <w:szCs w:val="28"/>
          <w:lang w:eastAsia="ru-RU"/>
        </w:rPr>
        <w:t>, прыжки, упражнения на профилактику плоскостопия и коррекцию осанки и др. Все оздоровительные мероприятия должны быть организованы с учетом состояния здоровья воспитанников и их индивидуальных особенностей.</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Одним из важных элементов в режиме дня является самостоятельная двигательная деятельность детей, которая в основном реализуется во вторую половину дня. Для обеспечения достаточной двигательной активности детей следует более широко использовать оборудование спортивных площадок, физкультурные пособия на участках групп, велосипеды, самокаты, роликовые коньки и др.; иметь пособия, которые выносятся на площадку в зависимости от содержания деятельности детей; в распоряжении их должны быть предоставлены игрушки-двигатели, такие игры, как серсо, кегли, </w:t>
      </w:r>
      <w:proofErr w:type="spellStart"/>
      <w:r w:rsidRPr="00B47269">
        <w:rPr>
          <w:rFonts w:ascii="Times New Roman" w:eastAsia="Times New Roman" w:hAnsi="Times New Roman" w:cs="Times New Roman"/>
          <w:color w:val="000000"/>
          <w:sz w:val="28"/>
          <w:szCs w:val="28"/>
          <w:lang w:eastAsia="ru-RU"/>
        </w:rPr>
        <w:t>кольцеброс</w:t>
      </w:r>
      <w:proofErr w:type="spellEnd"/>
      <w:r w:rsidRPr="00B47269">
        <w:rPr>
          <w:rFonts w:ascii="Times New Roman" w:eastAsia="Times New Roman" w:hAnsi="Times New Roman" w:cs="Times New Roman"/>
          <w:color w:val="000000"/>
          <w:sz w:val="28"/>
          <w:szCs w:val="28"/>
          <w:lang w:eastAsia="ru-RU"/>
        </w:rPr>
        <w:t>, бильбоке, городки, мячи, скакалки, обручи и т.д.</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Следует учитывать, что при самостоятельной двигательной деятельности дети в значительной степени сами регулируют свою физическую нагрузку, сменяя более интенсивные движения менее интенсивными и делая паузы. Однако воспитатель должен внимательно следить за состоянием детей, осуществляя индивидуальное руководство их деятельностью. Некоторым детям он предлагает отдохнуть, предупреждая чрезмерное их перегревание, усталость; малоподвижных побуждает к движениям. Детям с низким уровнем </w:t>
      </w:r>
      <w:r w:rsidRPr="00B47269">
        <w:rPr>
          <w:rFonts w:ascii="Times New Roman" w:eastAsia="Times New Roman" w:hAnsi="Times New Roman" w:cs="Times New Roman"/>
          <w:color w:val="000000"/>
          <w:sz w:val="28"/>
          <w:szCs w:val="28"/>
          <w:lang w:eastAsia="ru-RU"/>
        </w:rPr>
        <w:lastRenderedPageBreak/>
        <w:t>физической подготовленности воспитатель помогает в освоении более сложных движений, вселяет в них уверенность в своих делах, радуется успехам каждого ребенка, если надо, помогает в трудный для него момент.</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color w:val="000000"/>
          <w:sz w:val="28"/>
          <w:szCs w:val="28"/>
          <w:lang w:eastAsia="ru-RU"/>
        </w:rPr>
        <w:t>Закаливание</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b/>
          <w:bCs/>
          <w:color w:val="000000"/>
          <w:sz w:val="28"/>
          <w:szCs w:val="28"/>
          <w:lang w:eastAsia="ru-RU"/>
        </w:rPr>
        <w:t>Естественные силы природы</w:t>
      </w:r>
      <w:r w:rsidRPr="00B47269">
        <w:rPr>
          <w:rFonts w:ascii="Times New Roman" w:eastAsia="Times New Roman" w:hAnsi="Times New Roman" w:cs="Times New Roman"/>
          <w:color w:val="000000"/>
          <w:sz w:val="28"/>
          <w:szCs w:val="28"/>
          <w:lang w:eastAsia="ru-RU"/>
        </w:rPr>
        <w:t> (солнце, воздух, вола) являются важным средством укрепления здоровья, а также повышения работоспособности: вода очищает кожу от загрязнения; солнечные лучи убивают различные микробы, благоприятствуют отложению под кожей витамина D и охраняют человека от заболеваний; воздух под тенью деревьев, содержащий особые вещества (фитонциды), способствует уничтожению микробов, обогащает кровь кислородом.</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Использование естественных сил природы в сочетании с физическими упражнениями наиболее благоприятно для детского организма.</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Солнце, воздух, вода используются и как самостоятельные средства закаливания организма человека. Они вырабатывают приспособляемость организма к повышенной и пониженной температуре воздуха, воды, к резким и быстрым изменениям метеорологических факторов. Для разностороннего закаливания следует применять все естественные силы природы, наиболее целесообразно сочетая их.</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Закаливание имеет и другое значение: оно способствует воспитанию волевых качеств (смелости, выдержки и др.).</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i/>
          <w:iCs/>
          <w:color w:val="000000"/>
          <w:sz w:val="28"/>
          <w:szCs w:val="28"/>
          <w:lang w:eastAsia="ru-RU"/>
        </w:rPr>
        <w:t>Закаливание воздухом </w:t>
      </w:r>
      <w:r w:rsidRPr="00B47269">
        <w:rPr>
          <w:rFonts w:ascii="Times New Roman" w:eastAsia="Times New Roman" w:hAnsi="Times New Roman" w:cs="Times New Roman"/>
          <w:color w:val="000000"/>
          <w:sz w:val="28"/>
          <w:szCs w:val="28"/>
          <w:lang w:eastAsia="ru-RU"/>
        </w:rPr>
        <w:t>–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 Сº.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Затем детей приучали ходить босиком и в помещении: так, перед дневным сном разрешали босиком дойти до кроватки по ковровой дорожке.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Воздух - самый доступный закаливающий фактор.</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 xml:space="preserve">Правильный воздушный режим в помещении должен соблюдаться путем регулярных проветриваний. Наиболее эффективно сквозное проветривание, которое проводится в отсутствии детей. В присутствии детей рекомендуется </w:t>
      </w:r>
      <w:r w:rsidRPr="00B47269">
        <w:rPr>
          <w:rFonts w:ascii="Times New Roman" w:eastAsia="Times New Roman" w:hAnsi="Times New Roman" w:cs="Times New Roman"/>
          <w:color w:val="000000"/>
          <w:sz w:val="28"/>
          <w:szCs w:val="28"/>
          <w:lang w:eastAsia="ru-RU"/>
        </w:rPr>
        <w:lastRenderedPageBreak/>
        <w:t>аэрация помещений за счет одностороннего открытия окон. При солнечной погоде, несильном ветре и температуре наружного воздуха выше 18° С следует держать постоянно открытыми все окна; при температуре наружного воздуха ниже 18 °С или наличии сильного ветра - один оконный проем; при температуре наружного воздуха ниже 16 °С и дождливой погоде - должны быть постоянно открытыми все фрамуги.</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Температура воздуха в помещении должна быть для детей старшего дошкольного возраста 18 - 21° и 19 - 22° для младших дошкольников, что обеспечивает состояние теплового комфорта. При этих температурах в помещении одежда детей должна состоять из двух слоев в области туловища (хлопчатобумажное белье и легкое хлопчатобумажное платье), носков и босоножек на ногах. При температуре воздуха в помещении ниже 18 °С для старших и ниже 19 °С для младших - одежда детей утепляется за счет замены легкой хлопчатобумажной одежды на более теплую, байковую или полушерстяную и носков на гольфы. При дальнейшем понижении температуры воздуха в помещении до 15 - 16 °С дополнительно одевается трикотажная шерстяная кофта и вместо гольф - колготы. При температуре воздуха в помещении вы</w:t>
      </w:r>
      <w:r w:rsidR="00137EF4">
        <w:rPr>
          <w:rFonts w:ascii="Times New Roman" w:eastAsia="Times New Roman" w:hAnsi="Times New Roman" w:cs="Times New Roman"/>
          <w:color w:val="000000"/>
          <w:sz w:val="28"/>
          <w:szCs w:val="28"/>
          <w:lang w:eastAsia="ru-RU"/>
        </w:rPr>
        <w:t>ше 21 - 22 °</w:t>
      </w:r>
      <w:proofErr w:type="gramStart"/>
      <w:r w:rsidR="00137EF4">
        <w:rPr>
          <w:rFonts w:ascii="Times New Roman" w:eastAsia="Times New Roman" w:hAnsi="Times New Roman" w:cs="Times New Roman"/>
          <w:color w:val="000000"/>
          <w:sz w:val="28"/>
          <w:szCs w:val="28"/>
          <w:lang w:eastAsia="ru-RU"/>
        </w:rPr>
        <w:t xml:space="preserve">С </w:t>
      </w:r>
      <w:r w:rsidRPr="00B47269">
        <w:rPr>
          <w:rFonts w:ascii="Times New Roman" w:eastAsia="Times New Roman" w:hAnsi="Times New Roman" w:cs="Times New Roman"/>
          <w:color w:val="000000"/>
          <w:sz w:val="28"/>
          <w:szCs w:val="28"/>
          <w:lang w:eastAsia="ru-RU"/>
        </w:rPr>
        <w:t>одежда</w:t>
      </w:r>
      <w:proofErr w:type="gramEnd"/>
      <w:r w:rsidRPr="00B47269">
        <w:rPr>
          <w:rFonts w:ascii="Times New Roman" w:eastAsia="Times New Roman" w:hAnsi="Times New Roman" w:cs="Times New Roman"/>
          <w:color w:val="000000"/>
          <w:sz w:val="28"/>
          <w:szCs w:val="28"/>
          <w:lang w:eastAsia="ru-RU"/>
        </w:rPr>
        <w:t xml:space="preserve"> детей облегчается до трусов и маек.</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Одежда во время прогулки должна изменяться в зависимости от погодных условий (см. таблицу 1 - 2), а также времени дня, вида деятельности и индивидуальных особенностей детей. Первые две - три недели (период адаптации) в загородных условиях дети должны одеваться теплее. По мере привыкания к этим условиям для закрепления и поддержания эффекта от специальных закаливающих процедур одежда должна облегчаться.</w:t>
      </w:r>
    </w:p>
    <w:p w:rsidR="00B47269" w:rsidRPr="00B47269" w:rsidRDefault="00B47269" w:rsidP="00B4726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B47269">
        <w:rPr>
          <w:rFonts w:ascii="Times New Roman" w:eastAsia="Times New Roman" w:hAnsi="Times New Roman" w:cs="Times New Roman"/>
          <w:color w:val="000000"/>
          <w:sz w:val="28"/>
          <w:szCs w:val="28"/>
          <w:lang w:eastAsia="ru-RU"/>
        </w:rPr>
        <w:t>Большую радость детям доставляет процедура закаливания солнцем,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40 -50 минут.</w:t>
      </w:r>
    </w:p>
    <w:p w:rsidR="004D5DFE" w:rsidRPr="00B47269" w:rsidRDefault="004D5DFE" w:rsidP="00B47269">
      <w:pPr>
        <w:jc w:val="both"/>
        <w:rPr>
          <w:rFonts w:ascii="Times New Roman" w:hAnsi="Times New Roman" w:cs="Times New Roman"/>
          <w:sz w:val="28"/>
          <w:szCs w:val="28"/>
        </w:rPr>
      </w:pPr>
    </w:p>
    <w:sectPr w:rsidR="004D5DFE" w:rsidRPr="00B47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B774A"/>
    <w:multiLevelType w:val="multilevel"/>
    <w:tmpl w:val="62C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E5"/>
    <w:rsid w:val="00137EF4"/>
    <w:rsid w:val="00146BE5"/>
    <w:rsid w:val="004D5DFE"/>
    <w:rsid w:val="00B4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1C935-AF95-4925-B337-1EB4462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2177">
      <w:bodyDiv w:val="1"/>
      <w:marLeft w:val="0"/>
      <w:marRight w:val="0"/>
      <w:marTop w:val="0"/>
      <w:marBottom w:val="0"/>
      <w:divBdr>
        <w:top w:val="none" w:sz="0" w:space="0" w:color="auto"/>
        <w:left w:val="none" w:sz="0" w:space="0" w:color="auto"/>
        <w:bottom w:val="none" w:sz="0" w:space="0" w:color="auto"/>
        <w:right w:val="none" w:sz="0" w:space="0" w:color="auto"/>
      </w:divBdr>
      <w:divsChild>
        <w:div w:id="2004621222">
          <w:marLeft w:val="0"/>
          <w:marRight w:val="0"/>
          <w:marTop w:val="0"/>
          <w:marBottom w:val="0"/>
          <w:divBdr>
            <w:top w:val="none" w:sz="0" w:space="0" w:color="auto"/>
            <w:left w:val="none" w:sz="0" w:space="0" w:color="auto"/>
            <w:bottom w:val="none" w:sz="0" w:space="0" w:color="auto"/>
            <w:right w:val="none" w:sz="0" w:space="0" w:color="auto"/>
          </w:divBdr>
          <w:divsChild>
            <w:div w:id="2090732281">
              <w:marLeft w:val="0"/>
              <w:marRight w:val="0"/>
              <w:marTop w:val="0"/>
              <w:marBottom w:val="0"/>
              <w:divBdr>
                <w:top w:val="none" w:sz="0" w:space="0" w:color="auto"/>
                <w:left w:val="none" w:sz="0" w:space="0" w:color="auto"/>
                <w:bottom w:val="none" w:sz="0" w:space="0" w:color="auto"/>
                <w:right w:val="none" w:sz="0" w:space="0" w:color="auto"/>
              </w:divBdr>
            </w:div>
          </w:divsChild>
        </w:div>
        <w:div w:id="1431664315">
          <w:marLeft w:val="0"/>
          <w:marRight w:val="0"/>
          <w:marTop w:val="0"/>
          <w:marBottom w:val="0"/>
          <w:divBdr>
            <w:top w:val="none" w:sz="0" w:space="0" w:color="auto"/>
            <w:left w:val="none" w:sz="0" w:space="0" w:color="auto"/>
            <w:bottom w:val="none" w:sz="0" w:space="0" w:color="auto"/>
            <w:right w:val="none" w:sz="0" w:space="0" w:color="auto"/>
          </w:divBdr>
          <w:divsChild>
            <w:div w:id="1246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Кузнецов</dc:creator>
  <cp:keywords/>
  <dc:description/>
  <cp:lastModifiedBy>Альберт Кузнецов</cp:lastModifiedBy>
  <cp:revision>2</cp:revision>
  <dcterms:created xsi:type="dcterms:W3CDTF">2023-08-20T13:58:00Z</dcterms:created>
  <dcterms:modified xsi:type="dcterms:W3CDTF">2023-08-20T14:13:00Z</dcterms:modified>
</cp:coreProperties>
</file>